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/>
      </w:tblPr>
      <w:tblGrid>
        <w:gridCol w:w="907"/>
        <w:gridCol w:w="1701"/>
        <w:gridCol w:w="567"/>
        <w:gridCol w:w="850"/>
        <w:gridCol w:w="709"/>
        <w:gridCol w:w="4678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C34EAC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3D3615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09.03.2016г.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3D3615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849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D21744">
        <w:trPr>
          <w:gridAfter w:val="1"/>
          <w:wAfter w:w="4678" w:type="dxa"/>
          <w:trHeight w:val="600"/>
        </w:trPr>
        <w:tc>
          <w:tcPr>
            <w:tcW w:w="4734" w:type="dxa"/>
            <w:gridSpan w:val="5"/>
          </w:tcPr>
          <w:p w:rsidR="00A21BEB" w:rsidRPr="004D1E1C" w:rsidRDefault="003B0857" w:rsidP="009D655F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BE31A4">
              <w:rPr>
                <w:sz w:val="28"/>
                <w:szCs w:val="22"/>
              </w:rPr>
              <w:t xml:space="preserve">Об </w:t>
            </w:r>
            <w:r w:rsidR="003D3425" w:rsidRPr="00BE31A4">
              <w:rPr>
                <w:sz w:val="28"/>
                <w:szCs w:val="22"/>
              </w:rPr>
              <w:t xml:space="preserve">утверждении </w:t>
            </w:r>
            <w:r w:rsidR="004D1E1C">
              <w:rPr>
                <w:sz w:val="28"/>
                <w:szCs w:val="22"/>
              </w:rPr>
              <w:t xml:space="preserve">отчета </w:t>
            </w:r>
            <w:r w:rsidR="00526686" w:rsidRPr="00526686">
              <w:rPr>
                <w:sz w:val="28"/>
                <w:szCs w:val="22"/>
              </w:rPr>
              <w:t>об исполнении муниципальной программы городского округа Кинель «</w:t>
            </w:r>
            <w:r w:rsidR="006F78EF" w:rsidRPr="006F78EF">
              <w:rPr>
                <w:sz w:val="28"/>
                <w:szCs w:val="22"/>
              </w:rPr>
              <w:t>Модернизация и развитие пассажирских перевозок на муниципальном автомобильном транспорте по городским маршрутам в городском округе Кинель на 2014-2016 годы</w:t>
            </w:r>
            <w:r w:rsidR="00526686" w:rsidRPr="00526686">
              <w:rPr>
                <w:sz w:val="28"/>
                <w:szCs w:val="22"/>
              </w:rPr>
              <w:t>» за 201</w:t>
            </w:r>
            <w:r w:rsidR="009D655F">
              <w:rPr>
                <w:sz w:val="28"/>
                <w:szCs w:val="22"/>
              </w:rPr>
              <w:t>5</w:t>
            </w:r>
            <w:r w:rsidR="00526686" w:rsidRPr="00526686">
              <w:rPr>
                <w:sz w:val="28"/>
                <w:szCs w:val="22"/>
              </w:rPr>
              <w:t xml:space="preserve"> год</w:t>
            </w:r>
          </w:p>
        </w:tc>
      </w:tr>
    </w:tbl>
    <w:p w:rsidR="00EF5088" w:rsidRPr="00BE31A4" w:rsidRDefault="00EF5088" w:rsidP="004D1E1C">
      <w:pPr>
        <w:shd w:val="clear" w:color="auto" w:fill="FFFFFF"/>
        <w:ind w:firstLine="709"/>
        <w:rPr>
          <w:sz w:val="28"/>
          <w:szCs w:val="28"/>
        </w:rPr>
      </w:pPr>
    </w:p>
    <w:p w:rsidR="00EF5088" w:rsidRPr="009D655F" w:rsidRDefault="00EF5088" w:rsidP="004D1E1C">
      <w:pPr>
        <w:shd w:val="clear" w:color="auto" w:fill="FFFFFF"/>
        <w:ind w:firstLine="709"/>
        <w:rPr>
          <w:sz w:val="16"/>
          <w:szCs w:val="28"/>
        </w:rPr>
      </w:pPr>
    </w:p>
    <w:p w:rsidR="004D1E1C" w:rsidRPr="004D1E1C" w:rsidRDefault="004D1E1C" w:rsidP="004D1E1C">
      <w:pPr>
        <w:ind w:firstLine="709"/>
        <w:rPr>
          <w:sz w:val="28"/>
          <w:szCs w:val="28"/>
        </w:rPr>
      </w:pPr>
      <w:r w:rsidRPr="004D1E1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Pr="004D1E1C">
        <w:rPr>
          <w:sz w:val="28"/>
          <w:szCs w:val="28"/>
        </w:rPr>
        <w:t>постановлением администрации городского округа Кинель от 07.03.2014г. № 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</w:t>
      </w:r>
    </w:p>
    <w:p w:rsidR="003B0857" w:rsidRPr="00BE31A4" w:rsidRDefault="003B0857" w:rsidP="004D1E1C">
      <w:pPr>
        <w:pStyle w:val="2"/>
        <w:tabs>
          <w:tab w:val="left" w:pos="6804"/>
        </w:tabs>
        <w:suppressAutoHyphens/>
        <w:spacing w:after="0" w:line="360" w:lineRule="auto"/>
        <w:ind w:firstLine="709"/>
        <w:jc w:val="center"/>
        <w:rPr>
          <w:caps/>
          <w:spacing w:val="60"/>
        </w:rPr>
      </w:pPr>
      <w:bookmarkStart w:id="0" w:name="sub_1"/>
      <w:r w:rsidRPr="00BE31A4">
        <w:rPr>
          <w:caps/>
          <w:spacing w:val="60"/>
        </w:rPr>
        <w:t>Постановляю:</w:t>
      </w:r>
    </w:p>
    <w:p w:rsidR="00E556FD" w:rsidRPr="00BE31A4" w:rsidRDefault="004D1E1C" w:rsidP="004D1E1C">
      <w:pPr>
        <w:pStyle w:val="a4"/>
        <w:numPr>
          <w:ilvl w:val="0"/>
          <w:numId w:val="19"/>
        </w:numPr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</w:t>
      </w:r>
      <w:r w:rsidR="00526686" w:rsidRPr="00526686">
        <w:rPr>
          <w:sz w:val="28"/>
          <w:szCs w:val="28"/>
        </w:rPr>
        <w:t>об исполнении муниципальной программы городского округа Кинель «</w:t>
      </w:r>
      <w:r w:rsidR="006F78EF" w:rsidRPr="006F78EF">
        <w:rPr>
          <w:sz w:val="28"/>
          <w:szCs w:val="28"/>
        </w:rPr>
        <w:t>Модернизация и развитие пассажирских перевозок на муниципальном автомобильном транспорте по городским маршрутам в городском округе Кинель на 2014-2016 годы</w:t>
      </w:r>
      <w:r w:rsidR="00526686" w:rsidRPr="00526686">
        <w:rPr>
          <w:sz w:val="28"/>
          <w:szCs w:val="28"/>
        </w:rPr>
        <w:t>» за 2014 год</w:t>
      </w:r>
      <w:r w:rsidR="002B322C">
        <w:rPr>
          <w:sz w:val="28"/>
          <w:szCs w:val="28"/>
        </w:rPr>
        <w:t>, утверждённ</w:t>
      </w:r>
      <w:r w:rsidR="00006DC5">
        <w:rPr>
          <w:sz w:val="28"/>
          <w:szCs w:val="28"/>
        </w:rPr>
        <w:t>ой</w:t>
      </w:r>
      <w:r w:rsidR="002B322C">
        <w:rPr>
          <w:sz w:val="28"/>
          <w:szCs w:val="28"/>
        </w:rPr>
        <w:t xml:space="preserve"> постановлением администрации городского округа Кинель </w:t>
      </w:r>
      <w:r w:rsidR="00006DC5" w:rsidRPr="00006DC5">
        <w:rPr>
          <w:sz w:val="28"/>
          <w:szCs w:val="28"/>
        </w:rPr>
        <w:t xml:space="preserve">от </w:t>
      </w:r>
      <w:r w:rsidR="006F78EF" w:rsidRPr="006F78EF">
        <w:rPr>
          <w:sz w:val="28"/>
          <w:szCs w:val="28"/>
        </w:rPr>
        <w:t>17</w:t>
      </w:r>
      <w:r w:rsidR="006F78EF">
        <w:rPr>
          <w:sz w:val="28"/>
          <w:szCs w:val="28"/>
        </w:rPr>
        <w:t>.10.2013г. №3065</w:t>
      </w:r>
      <w:r w:rsidR="002B322C">
        <w:rPr>
          <w:sz w:val="28"/>
          <w:szCs w:val="28"/>
        </w:rPr>
        <w:t>,</w:t>
      </w:r>
      <w:r w:rsidRPr="004D1E1C">
        <w:rPr>
          <w:sz w:val="28"/>
          <w:szCs w:val="28"/>
        </w:rPr>
        <w:t xml:space="preserve"> за 201</w:t>
      </w:r>
      <w:r w:rsidR="009D655F">
        <w:rPr>
          <w:sz w:val="28"/>
          <w:szCs w:val="28"/>
        </w:rPr>
        <w:t>5</w:t>
      </w:r>
      <w:r w:rsidRPr="004D1E1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(прилагается)</w:t>
      </w:r>
      <w:r w:rsidR="00920774" w:rsidRPr="00BE31A4">
        <w:rPr>
          <w:sz w:val="28"/>
          <w:szCs w:val="28"/>
        </w:rPr>
        <w:t>.</w:t>
      </w:r>
    </w:p>
    <w:bookmarkEnd w:id="0"/>
    <w:p w:rsidR="003B0857" w:rsidRPr="00BE31A4" w:rsidRDefault="004D1E1C" w:rsidP="009D655F">
      <w:pPr>
        <w:pStyle w:val="a4"/>
        <w:numPr>
          <w:ilvl w:val="0"/>
          <w:numId w:val="19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Опубликовать настоящий отчет на официальном сайте городского округа Кинель в сети Интернет</w:t>
      </w:r>
      <w:r w:rsidR="005A67EB" w:rsidRPr="00BE31A4">
        <w:rPr>
          <w:sz w:val="28"/>
          <w:szCs w:val="28"/>
        </w:rPr>
        <w:t>.</w:t>
      </w:r>
    </w:p>
    <w:p w:rsidR="003B0857" w:rsidRPr="00BE31A4" w:rsidRDefault="003B0857" w:rsidP="003B0857">
      <w:pPr>
        <w:ind w:firstLine="0"/>
        <w:rPr>
          <w:sz w:val="28"/>
          <w:szCs w:val="28"/>
        </w:rPr>
      </w:pPr>
    </w:p>
    <w:p w:rsidR="003B0857" w:rsidRPr="00BE31A4" w:rsidRDefault="003B0857" w:rsidP="003B0857">
      <w:pPr>
        <w:ind w:firstLine="0"/>
        <w:rPr>
          <w:sz w:val="28"/>
          <w:szCs w:val="28"/>
        </w:rPr>
      </w:pPr>
      <w:r w:rsidRPr="00BE31A4">
        <w:rPr>
          <w:sz w:val="28"/>
          <w:szCs w:val="28"/>
        </w:rPr>
        <w:t xml:space="preserve">Глава </w:t>
      </w:r>
      <w:r w:rsidR="009D655F">
        <w:rPr>
          <w:sz w:val="28"/>
          <w:szCs w:val="28"/>
        </w:rPr>
        <w:t>городского округа</w:t>
      </w:r>
      <w:r w:rsidR="009D655F">
        <w:rPr>
          <w:sz w:val="28"/>
          <w:szCs w:val="28"/>
        </w:rPr>
        <w:tab/>
      </w:r>
      <w:r w:rsidR="009D655F">
        <w:rPr>
          <w:sz w:val="28"/>
          <w:szCs w:val="28"/>
        </w:rPr>
        <w:tab/>
      </w:r>
      <w:r w:rsidR="009D655F">
        <w:rPr>
          <w:sz w:val="28"/>
          <w:szCs w:val="28"/>
        </w:rPr>
        <w:tab/>
      </w:r>
      <w:r w:rsidR="009D655F">
        <w:rPr>
          <w:sz w:val="28"/>
          <w:szCs w:val="28"/>
        </w:rPr>
        <w:tab/>
      </w:r>
      <w:r w:rsidR="009D655F">
        <w:rPr>
          <w:sz w:val="28"/>
          <w:szCs w:val="28"/>
        </w:rPr>
        <w:tab/>
      </w:r>
      <w:r w:rsidR="009D655F">
        <w:rPr>
          <w:sz w:val="28"/>
          <w:szCs w:val="28"/>
        </w:rPr>
        <w:tab/>
      </w:r>
      <w:r w:rsidR="009D655F">
        <w:rPr>
          <w:sz w:val="28"/>
          <w:szCs w:val="28"/>
        </w:rPr>
        <w:tab/>
        <w:t>В.А.Чихирев</w:t>
      </w:r>
    </w:p>
    <w:p w:rsidR="002B322C" w:rsidRDefault="006F78EF" w:rsidP="009D655F">
      <w:pPr>
        <w:pStyle w:val="ac"/>
        <w:spacing w:line="240" w:lineRule="auto"/>
        <w:ind w:firstLine="0"/>
        <w:rPr>
          <w:sz w:val="28"/>
        </w:rPr>
      </w:pPr>
      <w:r>
        <w:rPr>
          <w:sz w:val="28"/>
        </w:rPr>
        <w:t>Ф</w:t>
      </w:r>
      <w:r w:rsidR="003B0857" w:rsidRPr="00BE31A4">
        <w:rPr>
          <w:sz w:val="28"/>
        </w:rPr>
        <w:t>окина 21384</w:t>
      </w:r>
    </w:p>
    <w:p w:rsidR="009D655F" w:rsidRDefault="009D655F" w:rsidP="009D655F">
      <w:pPr>
        <w:pStyle w:val="ac"/>
        <w:spacing w:line="240" w:lineRule="auto"/>
        <w:ind w:firstLine="0"/>
        <w:rPr>
          <w:sz w:val="28"/>
        </w:rPr>
      </w:pPr>
      <w:r>
        <w:rPr>
          <w:sz w:val="28"/>
        </w:rPr>
        <w:t>Москаленко 21698</w:t>
      </w:r>
    </w:p>
    <w:p w:rsidR="002B322C" w:rsidRDefault="002B322C" w:rsidP="009D655F">
      <w:pPr>
        <w:pStyle w:val="ac"/>
        <w:spacing w:line="240" w:lineRule="auto"/>
        <w:ind w:firstLine="0"/>
        <w:rPr>
          <w:sz w:val="28"/>
        </w:rPr>
        <w:sectPr w:rsidR="002B322C" w:rsidSect="009D655F">
          <w:pgSz w:w="11906" w:h="16838"/>
          <w:pgMar w:top="1134" w:right="1106" w:bottom="1077" w:left="1418" w:header="709" w:footer="709" w:gutter="0"/>
          <w:cols w:space="708"/>
          <w:docGrid w:linePitch="360"/>
        </w:sectPr>
      </w:pPr>
    </w:p>
    <w:p w:rsidR="002B322C" w:rsidRDefault="002B322C" w:rsidP="00526686">
      <w:pPr>
        <w:autoSpaceDE w:val="0"/>
        <w:autoSpaceDN w:val="0"/>
        <w:adjustRightInd w:val="0"/>
        <w:spacing w:line="240" w:lineRule="auto"/>
        <w:ind w:left="9923" w:firstLine="0"/>
        <w:jc w:val="center"/>
        <w:rPr>
          <w:sz w:val="28"/>
          <w:szCs w:val="20"/>
        </w:rPr>
      </w:pPr>
      <w:r>
        <w:rPr>
          <w:sz w:val="28"/>
          <w:szCs w:val="20"/>
        </w:rPr>
        <w:lastRenderedPageBreak/>
        <w:t>Утверждено</w:t>
      </w:r>
    </w:p>
    <w:p w:rsidR="002B322C" w:rsidRDefault="002B322C" w:rsidP="00526686">
      <w:pPr>
        <w:autoSpaceDE w:val="0"/>
        <w:autoSpaceDN w:val="0"/>
        <w:adjustRightInd w:val="0"/>
        <w:spacing w:line="240" w:lineRule="auto"/>
        <w:ind w:left="9923" w:firstLine="0"/>
        <w:jc w:val="center"/>
        <w:rPr>
          <w:sz w:val="28"/>
          <w:szCs w:val="20"/>
        </w:rPr>
      </w:pPr>
      <w:r>
        <w:rPr>
          <w:sz w:val="28"/>
          <w:szCs w:val="20"/>
        </w:rPr>
        <w:t>постановлением администрации городского округа Кинель</w:t>
      </w:r>
    </w:p>
    <w:p w:rsidR="002B322C" w:rsidRDefault="002B322C" w:rsidP="00526686">
      <w:pPr>
        <w:autoSpaceDE w:val="0"/>
        <w:autoSpaceDN w:val="0"/>
        <w:adjustRightInd w:val="0"/>
        <w:spacing w:line="240" w:lineRule="auto"/>
        <w:ind w:left="9923" w:firstLine="0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от </w:t>
      </w:r>
      <w:r w:rsidR="003D3615">
        <w:rPr>
          <w:sz w:val="28"/>
          <w:szCs w:val="20"/>
          <w:u w:val="single"/>
        </w:rPr>
        <w:t>09.03.2016г.</w:t>
      </w:r>
      <w:r>
        <w:rPr>
          <w:sz w:val="28"/>
          <w:szCs w:val="20"/>
        </w:rPr>
        <w:t xml:space="preserve"> № </w:t>
      </w:r>
      <w:r w:rsidR="003D3615">
        <w:rPr>
          <w:sz w:val="28"/>
          <w:szCs w:val="20"/>
          <w:u w:val="single"/>
        </w:rPr>
        <w:t>849</w:t>
      </w:r>
    </w:p>
    <w:p w:rsidR="002B322C" w:rsidRDefault="002B322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2B322C" w:rsidRPr="004D1E1C" w:rsidRDefault="002B322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  <w:r w:rsidRPr="004D1E1C">
        <w:rPr>
          <w:sz w:val="28"/>
          <w:szCs w:val="20"/>
        </w:rPr>
        <w:t>ОТЧЕТ</w:t>
      </w:r>
      <w:r w:rsidR="00ED1219">
        <w:rPr>
          <w:sz w:val="28"/>
          <w:szCs w:val="20"/>
        </w:rPr>
        <w:t xml:space="preserve"> </w:t>
      </w:r>
      <w:r w:rsidRPr="004D1E1C">
        <w:rPr>
          <w:sz w:val="28"/>
          <w:szCs w:val="20"/>
        </w:rPr>
        <w:t>ОБ ИСПОЛНЕНИИ МУНИЦИПАЛЬНОЙ ПРОГРАММЫ</w:t>
      </w:r>
    </w:p>
    <w:p w:rsidR="002B322C" w:rsidRDefault="002B322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  <w:r w:rsidRPr="004D1E1C">
        <w:rPr>
          <w:sz w:val="28"/>
          <w:szCs w:val="20"/>
        </w:rPr>
        <w:t>ГОРОДСКОГО ОКРУГА КИНЕЛЬ</w:t>
      </w:r>
      <w:r>
        <w:rPr>
          <w:sz w:val="28"/>
          <w:szCs w:val="20"/>
        </w:rPr>
        <w:t>,</w:t>
      </w:r>
    </w:p>
    <w:p w:rsidR="002B322C" w:rsidRDefault="002B322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  <w:r>
        <w:rPr>
          <w:sz w:val="28"/>
          <w:szCs w:val="20"/>
        </w:rPr>
        <w:t>за 201</w:t>
      </w:r>
      <w:r w:rsidR="009D655F">
        <w:rPr>
          <w:sz w:val="28"/>
          <w:szCs w:val="20"/>
        </w:rPr>
        <w:t>5</w:t>
      </w:r>
      <w:r>
        <w:rPr>
          <w:sz w:val="28"/>
          <w:szCs w:val="20"/>
        </w:rPr>
        <w:t xml:space="preserve"> год</w:t>
      </w:r>
    </w:p>
    <w:tbl>
      <w:tblPr>
        <w:tblW w:w="1512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76"/>
        <w:gridCol w:w="3210"/>
        <w:gridCol w:w="1378"/>
        <w:gridCol w:w="1134"/>
        <w:gridCol w:w="1001"/>
        <w:gridCol w:w="1125"/>
        <w:gridCol w:w="850"/>
        <w:gridCol w:w="993"/>
        <w:gridCol w:w="1134"/>
        <w:gridCol w:w="850"/>
        <w:gridCol w:w="851"/>
        <w:gridCol w:w="1134"/>
        <w:gridCol w:w="992"/>
      </w:tblGrid>
      <w:tr w:rsidR="009D655F" w:rsidRPr="009D655F" w:rsidTr="009D655F">
        <w:trPr>
          <w:tblCellSpacing w:w="5" w:type="nil"/>
        </w:trPr>
        <w:tc>
          <w:tcPr>
            <w:tcW w:w="15128" w:type="dxa"/>
            <w:gridSpan w:val="13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Муниципальная программа городского округа Кинель Самарской области «Модернизация и развитие пассажирских перевозок на муниципальном автомобильном транспорте по городским маршрутам в городском округе Кинель на 2014-2016 годы» утверждена постановлением администрации городского округа Кинель от 17.10.2013г. №3065</w:t>
            </w:r>
          </w:p>
        </w:tc>
      </w:tr>
      <w:tr w:rsidR="009D655F" w:rsidRPr="009D655F" w:rsidTr="009D655F">
        <w:trPr>
          <w:tblCellSpacing w:w="5" w:type="nil"/>
        </w:trPr>
        <w:tc>
          <w:tcPr>
            <w:tcW w:w="476" w:type="dxa"/>
            <w:vMerge w:val="restart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№ п/п</w:t>
            </w:r>
          </w:p>
        </w:tc>
        <w:tc>
          <w:tcPr>
            <w:tcW w:w="3210" w:type="dxa"/>
            <w:vMerge w:val="restart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Наименование мероприятия, № подпункта по Программе</w:t>
            </w:r>
          </w:p>
        </w:tc>
        <w:tc>
          <w:tcPr>
            <w:tcW w:w="1378" w:type="dxa"/>
            <w:vMerge w:val="restart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Главный распоря</w:t>
            </w:r>
            <w:r w:rsidR="008C29D5">
              <w:t>-</w:t>
            </w:r>
            <w:r w:rsidRPr="009D655F">
              <w:t>дитель бюджетных средств</w:t>
            </w:r>
          </w:p>
        </w:tc>
        <w:tc>
          <w:tcPr>
            <w:tcW w:w="1134" w:type="dxa"/>
            <w:vMerge w:val="restart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Испол-нитель</w:t>
            </w:r>
          </w:p>
        </w:tc>
        <w:tc>
          <w:tcPr>
            <w:tcW w:w="2976" w:type="dxa"/>
            <w:gridSpan w:val="3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План по Программе (тыс. рублей), информация указывается в целом по Программе и по каждому финансовому году</w:t>
            </w:r>
          </w:p>
        </w:tc>
        <w:tc>
          <w:tcPr>
            <w:tcW w:w="2977" w:type="dxa"/>
            <w:gridSpan w:val="3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Факт по Программе (тыс. рублей), информация указывается в целом по Программе и по каждому финансовому году</w:t>
            </w:r>
          </w:p>
        </w:tc>
        <w:tc>
          <w:tcPr>
            <w:tcW w:w="2977" w:type="dxa"/>
            <w:gridSpan w:val="3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Эффективность финансовых расходов (факт / план х 100)</w:t>
            </w:r>
          </w:p>
        </w:tc>
      </w:tr>
      <w:tr w:rsidR="009D655F" w:rsidRPr="009D655F" w:rsidTr="009D655F">
        <w:trPr>
          <w:tblCellSpacing w:w="5" w:type="nil"/>
        </w:trPr>
        <w:tc>
          <w:tcPr>
            <w:tcW w:w="476" w:type="dxa"/>
            <w:vMerge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3210" w:type="dxa"/>
            <w:vMerge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1378" w:type="dxa"/>
            <w:vMerge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1001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всего</w:t>
            </w:r>
          </w:p>
        </w:tc>
        <w:tc>
          <w:tcPr>
            <w:tcW w:w="1125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за счет средств бюджета городского округа</w:t>
            </w:r>
          </w:p>
        </w:tc>
        <w:tc>
          <w:tcPr>
            <w:tcW w:w="850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за счет иных источ-ников</w:t>
            </w:r>
          </w:p>
        </w:tc>
        <w:tc>
          <w:tcPr>
            <w:tcW w:w="993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всего</w:t>
            </w:r>
          </w:p>
        </w:tc>
        <w:tc>
          <w:tcPr>
            <w:tcW w:w="1134" w:type="dxa"/>
            <w:vAlign w:val="center"/>
          </w:tcPr>
          <w:p w:rsidR="009D655F" w:rsidRPr="009D655F" w:rsidRDefault="009D655F" w:rsidP="008C29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за счет средств бюджета городского округа</w:t>
            </w:r>
          </w:p>
        </w:tc>
        <w:tc>
          <w:tcPr>
            <w:tcW w:w="850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за счет иных источ-ников</w:t>
            </w:r>
          </w:p>
        </w:tc>
        <w:tc>
          <w:tcPr>
            <w:tcW w:w="851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всего</w:t>
            </w:r>
          </w:p>
        </w:tc>
        <w:tc>
          <w:tcPr>
            <w:tcW w:w="1134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за счет средств бюджета городского округа</w:t>
            </w:r>
          </w:p>
        </w:tc>
        <w:tc>
          <w:tcPr>
            <w:tcW w:w="992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за счет иных источ-ников</w:t>
            </w:r>
          </w:p>
        </w:tc>
      </w:tr>
      <w:tr w:rsidR="009D655F" w:rsidRPr="009D655F" w:rsidTr="009D655F">
        <w:trPr>
          <w:tblCellSpacing w:w="5" w:type="nil"/>
        </w:trPr>
        <w:tc>
          <w:tcPr>
            <w:tcW w:w="476" w:type="dxa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1</w:t>
            </w:r>
          </w:p>
        </w:tc>
        <w:tc>
          <w:tcPr>
            <w:tcW w:w="3210" w:type="dxa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2</w:t>
            </w:r>
          </w:p>
        </w:tc>
        <w:tc>
          <w:tcPr>
            <w:tcW w:w="1378" w:type="dxa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3</w:t>
            </w:r>
          </w:p>
        </w:tc>
        <w:tc>
          <w:tcPr>
            <w:tcW w:w="1134" w:type="dxa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4</w:t>
            </w:r>
          </w:p>
        </w:tc>
        <w:tc>
          <w:tcPr>
            <w:tcW w:w="1001" w:type="dxa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5</w:t>
            </w:r>
          </w:p>
        </w:tc>
        <w:tc>
          <w:tcPr>
            <w:tcW w:w="1125" w:type="dxa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6</w:t>
            </w:r>
          </w:p>
        </w:tc>
        <w:tc>
          <w:tcPr>
            <w:tcW w:w="850" w:type="dxa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7</w:t>
            </w:r>
          </w:p>
        </w:tc>
        <w:tc>
          <w:tcPr>
            <w:tcW w:w="993" w:type="dxa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8</w:t>
            </w:r>
          </w:p>
        </w:tc>
        <w:tc>
          <w:tcPr>
            <w:tcW w:w="1134" w:type="dxa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9</w:t>
            </w:r>
          </w:p>
        </w:tc>
        <w:tc>
          <w:tcPr>
            <w:tcW w:w="850" w:type="dxa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10</w:t>
            </w:r>
          </w:p>
        </w:tc>
        <w:tc>
          <w:tcPr>
            <w:tcW w:w="851" w:type="dxa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11</w:t>
            </w:r>
          </w:p>
        </w:tc>
        <w:tc>
          <w:tcPr>
            <w:tcW w:w="1134" w:type="dxa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12</w:t>
            </w:r>
          </w:p>
        </w:tc>
        <w:tc>
          <w:tcPr>
            <w:tcW w:w="992" w:type="dxa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13</w:t>
            </w:r>
          </w:p>
        </w:tc>
      </w:tr>
      <w:tr w:rsidR="009D655F" w:rsidRPr="009D655F" w:rsidTr="009D655F">
        <w:trPr>
          <w:tblCellSpacing w:w="5" w:type="nil"/>
        </w:trPr>
        <w:tc>
          <w:tcPr>
            <w:tcW w:w="476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3210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</w:rPr>
            </w:pPr>
            <w:r w:rsidRPr="009D655F">
              <w:rPr>
                <w:sz w:val="20"/>
              </w:rPr>
              <w:t>Оказание поддержки юридическим лицам (за исключением государственных (муниципальных) учреждений), индивидуальным предпринимателям, оказывающим услуги по перевозке пассажиров по городским маршрутам в форме субсидий на возмещение выпадающих доходов в связи с оказанием услуг по перевозке по установленным тарифам</w:t>
            </w:r>
          </w:p>
        </w:tc>
        <w:tc>
          <w:tcPr>
            <w:tcW w:w="1378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Администрация городского округа Кинель</w:t>
            </w:r>
          </w:p>
        </w:tc>
        <w:tc>
          <w:tcPr>
            <w:tcW w:w="1134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Администрация городского округа Кинель</w:t>
            </w:r>
          </w:p>
        </w:tc>
        <w:tc>
          <w:tcPr>
            <w:tcW w:w="1001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5 300,0</w:t>
            </w:r>
          </w:p>
        </w:tc>
        <w:tc>
          <w:tcPr>
            <w:tcW w:w="1125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5 300,0</w:t>
            </w:r>
          </w:p>
        </w:tc>
        <w:tc>
          <w:tcPr>
            <w:tcW w:w="850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0,0</w:t>
            </w:r>
          </w:p>
        </w:tc>
        <w:tc>
          <w:tcPr>
            <w:tcW w:w="993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5 300,0</w:t>
            </w:r>
          </w:p>
        </w:tc>
        <w:tc>
          <w:tcPr>
            <w:tcW w:w="1134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5 300,0</w:t>
            </w:r>
          </w:p>
        </w:tc>
        <w:tc>
          <w:tcPr>
            <w:tcW w:w="850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0,0</w:t>
            </w:r>
          </w:p>
        </w:tc>
        <w:tc>
          <w:tcPr>
            <w:tcW w:w="851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100%</w:t>
            </w:r>
          </w:p>
        </w:tc>
        <w:tc>
          <w:tcPr>
            <w:tcW w:w="1134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100%</w:t>
            </w:r>
          </w:p>
        </w:tc>
        <w:tc>
          <w:tcPr>
            <w:tcW w:w="992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-</w:t>
            </w:r>
          </w:p>
        </w:tc>
      </w:tr>
      <w:tr w:rsidR="009D655F" w:rsidRPr="009D655F" w:rsidTr="009D655F">
        <w:trPr>
          <w:trHeight w:val="571"/>
          <w:tblCellSpacing w:w="5" w:type="nil"/>
        </w:trPr>
        <w:tc>
          <w:tcPr>
            <w:tcW w:w="476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3210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9D655F">
              <w:rPr>
                <w:b/>
              </w:rPr>
              <w:t>ИТОГО</w:t>
            </w:r>
          </w:p>
        </w:tc>
        <w:tc>
          <w:tcPr>
            <w:tcW w:w="1378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001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9D655F">
              <w:rPr>
                <w:b/>
              </w:rPr>
              <w:t>5 300,0</w:t>
            </w:r>
          </w:p>
        </w:tc>
        <w:tc>
          <w:tcPr>
            <w:tcW w:w="1125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9D655F">
              <w:rPr>
                <w:b/>
              </w:rPr>
              <w:t>5 300,0</w:t>
            </w:r>
          </w:p>
        </w:tc>
        <w:tc>
          <w:tcPr>
            <w:tcW w:w="850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9D655F">
              <w:rPr>
                <w:b/>
              </w:rPr>
              <w:t>0,0</w:t>
            </w:r>
          </w:p>
        </w:tc>
        <w:tc>
          <w:tcPr>
            <w:tcW w:w="993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9D655F">
              <w:rPr>
                <w:b/>
              </w:rPr>
              <w:t>5 300,0</w:t>
            </w:r>
          </w:p>
        </w:tc>
        <w:tc>
          <w:tcPr>
            <w:tcW w:w="1134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9D655F">
              <w:rPr>
                <w:b/>
              </w:rPr>
              <w:t>5 300,0</w:t>
            </w:r>
          </w:p>
        </w:tc>
        <w:tc>
          <w:tcPr>
            <w:tcW w:w="850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9D655F">
              <w:rPr>
                <w:b/>
              </w:rPr>
              <w:t>0,0</w:t>
            </w:r>
          </w:p>
        </w:tc>
        <w:tc>
          <w:tcPr>
            <w:tcW w:w="851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9D655F">
              <w:rPr>
                <w:b/>
              </w:rPr>
              <w:t>100%</w:t>
            </w:r>
          </w:p>
        </w:tc>
        <w:tc>
          <w:tcPr>
            <w:tcW w:w="1134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9D655F">
              <w:rPr>
                <w:b/>
              </w:rPr>
              <w:t>100%</w:t>
            </w:r>
          </w:p>
        </w:tc>
        <w:tc>
          <w:tcPr>
            <w:tcW w:w="992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</w:rPr>
            </w:pPr>
            <w:r w:rsidRPr="009D655F">
              <w:rPr>
                <w:b/>
              </w:rPr>
              <w:t>-</w:t>
            </w:r>
          </w:p>
        </w:tc>
      </w:tr>
    </w:tbl>
    <w:p w:rsidR="009D655F" w:rsidRPr="009D655F" w:rsidRDefault="009D655F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Cs w:val="20"/>
        </w:rPr>
      </w:pPr>
    </w:p>
    <w:p w:rsidR="002B322C" w:rsidRPr="009D655F" w:rsidRDefault="002B322C" w:rsidP="002B322C">
      <w:pPr>
        <w:spacing w:line="240" w:lineRule="auto"/>
        <w:ind w:firstLine="0"/>
        <w:jc w:val="left"/>
        <w:rPr>
          <w:sz w:val="22"/>
          <w:szCs w:val="28"/>
        </w:rPr>
        <w:sectPr w:rsidR="002B322C" w:rsidRPr="009D655F" w:rsidSect="009D655F">
          <w:pgSz w:w="16838" w:h="11906" w:orient="landscape"/>
          <w:pgMar w:top="1134" w:right="567" w:bottom="851" w:left="851" w:header="709" w:footer="709" w:gutter="0"/>
          <w:cols w:space="708"/>
          <w:docGrid w:linePitch="360"/>
        </w:sectPr>
      </w:pPr>
    </w:p>
    <w:p w:rsidR="001A333A" w:rsidRPr="00BE31A4" w:rsidRDefault="0010699B" w:rsidP="006F78EF">
      <w:pPr>
        <w:spacing w:line="240" w:lineRule="auto"/>
        <w:ind w:left="4253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2B322C">
        <w:rPr>
          <w:sz w:val="28"/>
          <w:szCs w:val="28"/>
        </w:rPr>
        <w:t xml:space="preserve"> к отчету об исполнении муниципальной программы </w:t>
      </w:r>
      <w:r w:rsidR="002B322C" w:rsidRPr="002B322C">
        <w:rPr>
          <w:sz w:val="28"/>
          <w:szCs w:val="28"/>
        </w:rPr>
        <w:t>«</w:t>
      </w:r>
      <w:r w:rsidR="006F78EF" w:rsidRPr="006F78EF">
        <w:rPr>
          <w:sz w:val="28"/>
          <w:szCs w:val="28"/>
        </w:rPr>
        <w:t>Модернизация и развитие пассажирских перевозок на муниципальном автомобильном транспорте по городским маршрутам в городском округе Кинель на 2014-2016 годы</w:t>
      </w:r>
      <w:r w:rsidR="002B322C" w:rsidRPr="002B322C">
        <w:rPr>
          <w:sz w:val="28"/>
          <w:szCs w:val="28"/>
        </w:rPr>
        <w:t>»</w:t>
      </w:r>
    </w:p>
    <w:p w:rsidR="00A46950" w:rsidRDefault="00A46950" w:rsidP="008B010D">
      <w:pPr>
        <w:ind w:firstLine="709"/>
        <w:rPr>
          <w:b/>
          <w:sz w:val="28"/>
          <w:szCs w:val="28"/>
        </w:rPr>
      </w:pPr>
    </w:p>
    <w:p w:rsidR="00006DC5" w:rsidRDefault="00006DC5" w:rsidP="008B010D">
      <w:pPr>
        <w:ind w:firstLine="709"/>
        <w:rPr>
          <w:b/>
          <w:sz w:val="28"/>
          <w:szCs w:val="28"/>
        </w:rPr>
      </w:pPr>
    </w:p>
    <w:p w:rsidR="00006DC5" w:rsidRPr="00BE31A4" w:rsidRDefault="00006DC5" w:rsidP="008B010D">
      <w:pPr>
        <w:ind w:firstLine="709"/>
        <w:rPr>
          <w:b/>
          <w:sz w:val="28"/>
          <w:szCs w:val="28"/>
        </w:rPr>
      </w:pPr>
    </w:p>
    <w:p w:rsidR="009D655F" w:rsidRPr="009D655F" w:rsidRDefault="009D655F" w:rsidP="009D655F">
      <w:pPr>
        <w:suppressAutoHyphens/>
        <w:spacing w:line="240" w:lineRule="auto"/>
        <w:ind w:firstLine="0"/>
        <w:jc w:val="center"/>
        <w:rPr>
          <w:b/>
          <w:sz w:val="28"/>
          <w:szCs w:val="20"/>
        </w:rPr>
      </w:pPr>
      <w:r w:rsidRPr="009D655F">
        <w:rPr>
          <w:b/>
          <w:sz w:val="28"/>
          <w:szCs w:val="20"/>
        </w:rPr>
        <w:t>Пояснительная записка к отчету</w:t>
      </w:r>
    </w:p>
    <w:p w:rsidR="009D655F" w:rsidRPr="009D655F" w:rsidRDefault="009D655F" w:rsidP="009D655F">
      <w:pPr>
        <w:suppressAutoHyphens/>
        <w:spacing w:line="240" w:lineRule="auto"/>
        <w:ind w:firstLine="0"/>
        <w:jc w:val="center"/>
        <w:rPr>
          <w:b/>
          <w:sz w:val="28"/>
          <w:szCs w:val="20"/>
        </w:rPr>
      </w:pPr>
      <w:r w:rsidRPr="009D655F">
        <w:rPr>
          <w:b/>
          <w:sz w:val="28"/>
          <w:szCs w:val="20"/>
        </w:rPr>
        <w:t>об исполнении муниципальной программы городского округа Кинель «Модернизация и развитие пассажирских перевозок на муниципальном автомобильном транспорте по городским маршрутам в городском округе Кинель на 2014-2016 годы» за 2015 год</w:t>
      </w:r>
    </w:p>
    <w:p w:rsidR="009D655F" w:rsidRPr="009D655F" w:rsidRDefault="009D655F" w:rsidP="009D655F">
      <w:pPr>
        <w:suppressAutoHyphens/>
        <w:ind w:firstLine="720"/>
        <w:rPr>
          <w:sz w:val="28"/>
          <w:szCs w:val="20"/>
        </w:rPr>
      </w:pPr>
    </w:p>
    <w:p w:rsidR="009D655F" w:rsidRPr="009D655F" w:rsidRDefault="009D655F" w:rsidP="009D655F">
      <w:pPr>
        <w:ind w:firstLine="720"/>
        <w:rPr>
          <w:sz w:val="28"/>
          <w:szCs w:val="20"/>
        </w:rPr>
      </w:pPr>
      <w:r w:rsidRPr="009D655F">
        <w:rPr>
          <w:sz w:val="28"/>
          <w:szCs w:val="20"/>
        </w:rPr>
        <w:t xml:space="preserve">Муниципальная программа городского округа Кинель Самарской области «Модернизация и развитие пассажирских перевозок на муниципальном автомобильном транспорте по городским маршрутам в городском округе Кинель на 2014-2016 годы» утверждена постановлением администрации городского округа Кинель от 17.10.2013г. №3065 (далее - Программа) в целях </w:t>
      </w:r>
      <w:r w:rsidRPr="009D655F">
        <w:rPr>
          <w:sz w:val="28"/>
          <w:szCs w:val="28"/>
        </w:rPr>
        <w:t>обеспечения населения городского округа Кинель услугами пассажирского автотранспорта на городских маршрутах</w:t>
      </w:r>
      <w:r w:rsidRPr="009D655F">
        <w:rPr>
          <w:sz w:val="28"/>
          <w:szCs w:val="20"/>
        </w:rPr>
        <w:t>.</w:t>
      </w:r>
    </w:p>
    <w:p w:rsidR="009D655F" w:rsidRPr="009D655F" w:rsidRDefault="009D655F" w:rsidP="009D655F">
      <w:pPr>
        <w:ind w:firstLine="720"/>
        <w:rPr>
          <w:sz w:val="28"/>
          <w:szCs w:val="20"/>
        </w:rPr>
      </w:pPr>
      <w:r w:rsidRPr="009D655F">
        <w:rPr>
          <w:sz w:val="28"/>
          <w:szCs w:val="20"/>
        </w:rPr>
        <w:t>Общий объем финансирования за счет средств бюджета городского округа Кинель по Программе составляет 16</w:t>
      </w:r>
      <w:r w:rsidRPr="009D655F">
        <w:rPr>
          <w:sz w:val="28"/>
          <w:szCs w:val="28"/>
        </w:rPr>
        <w:t> 800,0</w:t>
      </w:r>
      <w:r w:rsidRPr="009D655F">
        <w:rPr>
          <w:sz w:val="28"/>
          <w:szCs w:val="20"/>
        </w:rPr>
        <w:t xml:space="preserve"> тыс.руб., в том числе: в 2015 году – 5 300,0 тыс.рублей</w:t>
      </w:r>
    </w:p>
    <w:p w:rsidR="009D655F" w:rsidRPr="009D655F" w:rsidRDefault="009D655F" w:rsidP="009D655F">
      <w:pPr>
        <w:ind w:firstLine="720"/>
        <w:rPr>
          <w:sz w:val="28"/>
          <w:szCs w:val="20"/>
        </w:rPr>
      </w:pPr>
      <w:r w:rsidRPr="009D655F">
        <w:rPr>
          <w:sz w:val="28"/>
          <w:szCs w:val="20"/>
        </w:rPr>
        <w:t>Из предусмотренных Программой на 2015 год финансовых средств в размере 5 300,0 тыс.рублей освоено 5 300,0 тыс.рублей, что составляет 100,0%.</w:t>
      </w:r>
    </w:p>
    <w:p w:rsidR="009D655F" w:rsidRPr="009D655F" w:rsidRDefault="009D655F" w:rsidP="009D655F">
      <w:pPr>
        <w:ind w:firstLine="720"/>
        <w:rPr>
          <w:sz w:val="28"/>
          <w:szCs w:val="20"/>
        </w:rPr>
      </w:pPr>
      <w:r w:rsidRPr="009D655F">
        <w:rPr>
          <w:sz w:val="28"/>
          <w:szCs w:val="20"/>
        </w:rPr>
        <w:t>В рамках Программы предоставлена поддержка юридическим лицам, оказывающим услуги по перевозке пассажиров по городским маршрутам в форме субсидий на возмещение выпадающих доходов в связи с оказанием услуг по перевозке по установленным тарифам.</w:t>
      </w:r>
    </w:p>
    <w:p w:rsidR="009D655F" w:rsidRPr="009D655F" w:rsidRDefault="009D655F" w:rsidP="009D655F">
      <w:pPr>
        <w:ind w:firstLine="720"/>
        <w:rPr>
          <w:sz w:val="28"/>
          <w:szCs w:val="20"/>
        </w:rPr>
      </w:pPr>
      <w:r w:rsidRPr="009D655F">
        <w:rPr>
          <w:sz w:val="28"/>
          <w:szCs w:val="20"/>
        </w:rPr>
        <w:lastRenderedPageBreak/>
        <w:t>Результаты достижения показателей (индикаторов), характеризующих ежегодный ход реализации муниципальной программы представлены в таблице 1.</w:t>
      </w:r>
    </w:p>
    <w:p w:rsidR="009D655F" w:rsidRPr="009D655F" w:rsidRDefault="009D655F" w:rsidP="009D655F">
      <w:pPr>
        <w:spacing w:line="240" w:lineRule="auto"/>
        <w:ind w:firstLine="720"/>
        <w:jc w:val="right"/>
        <w:rPr>
          <w:sz w:val="28"/>
          <w:szCs w:val="20"/>
        </w:rPr>
      </w:pPr>
      <w:r w:rsidRPr="009D655F">
        <w:rPr>
          <w:sz w:val="28"/>
          <w:szCs w:val="20"/>
        </w:rPr>
        <w:t>Таблица 1</w:t>
      </w:r>
    </w:p>
    <w:tbl>
      <w:tblPr>
        <w:tblW w:w="983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578"/>
        <w:gridCol w:w="1904"/>
        <w:gridCol w:w="1480"/>
        <w:gridCol w:w="1483"/>
        <w:gridCol w:w="1792"/>
      </w:tblGrid>
      <w:tr w:rsidR="009D655F" w:rsidRPr="009D655F" w:rsidTr="00F05FFE">
        <w:trPr>
          <w:tblCellSpacing w:w="5" w:type="nil"/>
        </w:trPr>
        <w:tc>
          <w:tcPr>
            <w:tcW w:w="600" w:type="dxa"/>
            <w:vMerge w:val="restart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№ п/п</w:t>
            </w:r>
          </w:p>
        </w:tc>
        <w:tc>
          <w:tcPr>
            <w:tcW w:w="2578" w:type="dxa"/>
            <w:vMerge w:val="restart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Наименование индикатора</w:t>
            </w:r>
          </w:p>
        </w:tc>
        <w:tc>
          <w:tcPr>
            <w:tcW w:w="1904" w:type="dxa"/>
            <w:vMerge w:val="restart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Ед. изм.</w:t>
            </w:r>
          </w:p>
        </w:tc>
        <w:tc>
          <w:tcPr>
            <w:tcW w:w="2963" w:type="dxa"/>
            <w:gridSpan w:val="2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Значения целевых индикаторов</w:t>
            </w:r>
          </w:p>
        </w:tc>
        <w:tc>
          <w:tcPr>
            <w:tcW w:w="1792" w:type="dxa"/>
            <w:vMerge w:val="restart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Степень достижения целевых индикаторов, %</w:t>
            </w:r>
          </w:p>
        </w:tc>
      </w:tr>
      <w:tr w:rsidR="009D655F" w:rsidRPr="009D655F" w:rsidTr="00F05FFE">
        <w:trPr>
          <w:tblCellSpacing w:w="5" w:type="nil"/>
        </w:trPr>
        <w:tc>
          <w:tcPr>
            <w:tcW w:w="600" w:type="dxa"/>
            <w:vMerge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2578" w:type="dxa"/>
            <w:vMerge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</w:p>
        </w:tc>
        <w:tc>
          <w:tcPr>
            <w:tcW w:w="1904" w:type="dxa"/>
            <w:vMerge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1480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Плановые значения по Программе</w:t>
            </w:r>
          </w:p>
        </w:tc>
        <w:tc>
          <w:tcPr>
            <w:tcW w:w="1483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Фактически достигнутые значения</w:t>
            </w:r>
          </w:p>
        </w:tc>
        <w:tc>
          <w:tcPr>
            <w:tcW w:w="1792" w:type="dxa"/>
            <w:vMerge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</w:tr>
      <w:tr w:rsidR="009D655F" w:rsidRPr="009D655F" w:rsidTr="00F05FFE">
        <w:trPr>
          <w:tblCellSpacing w:w="5" w:type="nil"/>
        </w:trPr>
        <w:tc>
          <w:tcPr>
            <w:tcW w:w="600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1</w:t>
            </w:r>
          </w:p>
        </w:tc>
        <w:tc>
          <w:tcPr>
            <w:tcW w:w="2578" w:type="dxa"/>
            <w:vAlign w:val="center"/>
          </w:tcPr>
          <w:p w:rsidR="009D655F" w:rsidRPr="009D655F" w:rsidRDefault="009D655F" w:rsidP="009D655F">
            <w:pPr>
              <w:spacing w:line="240" w:lineRule="auto"/>
              <w:ind w:firstLine="0"/>
              <w:jc w:val="center"/>
            </w:pPr>
            <w:r w:rsidRPr="009D655F">
              <w:t>Предоставление субсидий на возмещение выпадающих доходов в связи с оказанием услуг по перевозке пассажиров по установленным тарифам</w:t>
            </w:r>
          </w:p>
        </w:tc>
        <w:tc>
          <w:tcPr>
            <w:tcW w:w="1904" w:type="dxa"/>
            <w:vAlign w:val="center"/>
          </w:tcPr>
          <w:p w:rsidR="009D655F" w:rsidRPr="009D655F" w:rsidRDefault="009D655F" w:rsidP="009D655F">
            <w:pPr>
              <w:spacing w:line="240" w:lineRule="auto"/>
              <w:ind w:firstLine="0"/>
              <w:jc w:val="center"/>
            </w:pPr>
            <w:r w:rsidRPr="009D655F">
              <w:t>тыс.руб.</w:t>
            </w:r>
          </w:p>
        </w:tc>
        <w:tc>
          <w:tcPr>
            <w:tcW w:w="1480" w:type="dxa"/>
            <w:vAlign w:val="center"/>
          </w:tcPr>
          <w:p w:rsidR="009D655F" w:rsidRPr="009D655F" w:rsidRDefault="009D655F" w:rsidP="009D655F">
            <w:pPr>
              <w:spacing w:line="240" w:lineRule="auto"/>
              <w:ind w:firstLine="0"/>
              <w:jc w:val="center"/>
            </w:pPr>
            <w:r w:rsidRPr="009D655F">
              <w:t>5 300,0</w:t>
            </w:r>
          </w:p>
        </w:tc>
        <w:tc>
          <w:tcPr>
            <w:tcW w:w="1483" w:type="dxa"/>
            <w:vAlign w:val="center"/>
          </w:tcPr>
          <w:p w:rsidR="009D655F" w:rsidRPr="009D655F" w:rsidRDefault="009D655F" w:rsidP="009D655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9D655F">
              <w:t>5 300,0</w:t>
            </w:r>
          </w:p>
        </w:tc>
        <w:tc>
          <w:tcPr>
            <w:tcW w:w="1792" w:type="dxa"/>
            <w:vAlign w:val="center"/>
          </w:tcPr>
          <w:p w:rsidR="009D655F" w:rsidRPr="009D655F" w:rsidRDefault="009D655F" w:rsidP="009D655F">
            <w:pPr>
              <w:spacing w:line="240" w:lineRule="auto"/>
              <w:ind w:firstLine="0"/>
              <w:jc w:val="center"/>
            </w:pPr>
            <w:r w:rsidRPr="009D655F">
              <w:t>100,0%</w:t>
            </w:r>
          </w:p>
        </w:tc>
      </w:tr>
    </w:tbl>
    <w:p w:rsidR="009D655F" w:rsidRPr="009D655F" w:rsidRDefault="009D655F" w:rsidP="009D655F">
      <w:pPr>
        <w:spacing w:line="240" w:lineRule="auto"/>
        <w:ind w:firstLine="720"/>
        <w:rPr>
          <w:sz w:val="28"/>
          <w:szCs w:val="20"/>
        </w:rPr>
      </w:pPr>
    </w:p>
    <w:sectPr w:rsidR="009D655F" w:rsidRPr="009D655F" w:rsidSect="002B322C">
      <w:pgSz w:w="11906" w:h="16838"/>
      <w:pgMar w:top="1134" w:right="110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D33" w:rsidRDefault="00AF0D33" w:rsidP="00BC38EB">
      <w:r>
        <w:separator/>
      </w:r>
    </w:p>
  </w:endnote>
  <w:endnote w:type="continuationSeparator" w:id="0">
    <w:p w:rsidR="00AF0D33" w:rsidRDefault="00AF0D33" w:rsidP="00BC3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D33" w:rsidRDefault="00AF0D33" w:rsidP="00BC38EB">
      <w:r>
        <w:separator/>
      </w:r>
    </w:p>
  </w:footnote>
  <w:footnote w:type="continuationSeparator" w:id="0">
    <w:p w:rsidR="00AF0D33" w:rsidRDefault="00AF0D33" w:rsidP="00BC3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8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25"/>
  </w:num>
  <w:num w:numId="4">
    <w:abstractNumId w:val="22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1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20"/>
  </w:num>
  <w:num w:numId="23">
    <w:abstractNumId w:val="19"/>
  </w:num>
  <w:num w:numId="24">
    <w:abstractNumId w:val="18"/>
  </w:num>
  <w:num w:numId="25">
    <w:abstractNumId w:val="1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CDD"/>
    <w:rsid w:val="0000076B"/>
    <w:rsid w:val="000046A8"/>
    <w:rsid w:val="00006DC5"/>
    <w:rsid w:val="000173BB"/>
    <w:rsid w:val="000201EF"/>
    <w:rsid w:val="00021400"/>
    <w:rsid w:val="00032614"/>
    <w:rsid w:val="00033460"/>
    <w:rsid w:val="0004063C"/>
    <w:rsid w:val="00042748"/>
    <w:rsid w:val="000459B4"/>
    <w:rsid w:val="00050941"/>
    <w:rsid w:val="000608DC"/>
    <w:rsid w:val="0006220A"/>
    <w:rsid w:val="0007382A"/>
    <w:rsid w:val="0007765A"/>
    <w:rsid w:val="00077960"/>
    <w:rsid w:val="00082AC1"/>
    <w:rsid w:val="00095F81"/>
    <w:rsid w:val="000A02C5"/>
    <w:rsid w:val="000A043D"/>
    <w:rsid w:val="000A45FE"/>
    <w:rsid w:val="000B56F3"/>
    <w:rsid w:val="000C026B"/>
    <w:rsid w:val="000C1739"/>
    <w:rsid w:val="000C2E69"/>
    <w:rsid w:val="000C34AA"/>
    <w:rsid w:val="000C3D6B"/>
    <w:rsid w:val="000C769A"/>
    <w:rsid w:val="000D512D"/>
    <w:rsid w:val="000E07A5"/>
    <w:rsid w:val="000E104A"/>
    <w:rsid w:val="000E31A8"/>
    <w:rsid w:val="000E4A06"/>
    <w:rsid w:val="00103D7B"/>
    <w:rsid w:val="001040B8"/>
    <w:rsid w:val="0010699B"/>
    <w:rsid w:val="00107F18"/>
    <w:rsid w:val="0011430A"/>
    <w:rsid w:val="001173BB"/>
    <w:rsid w:val="0012203E"/>
    <w:rsid w:val="0012396F"/>
    <w:rsid w:val="00140EDB"/>
    <w:rsid w:val="00156A53"/>
    <w:rsid w:val="0016143B"/>
    <w:rsid w:val="0016464F"/>
    <w:rsid w:val="001657C2"/>
    <w:rsid w:val="001663BE"/>
    <w:rsid w:val="0017629A"/>
    <w:rsid w:val="00185E98"/>
    <w:rsid w:val="00186143"/>
    <w:rsid w:val="00186919"/>
    <w:rsid w:val="00191A4F"/>
    <w:rsid w:val="00197308"/>
    <w:rsid w:val="001A333A"/>
    <w:rsid w:val="001A3A65"/>
    <w:rsid w:val="001A50EE"/>
    <w:rsid w:val="001A551A"/>
    <w:rsid w:val="001C6731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5386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45FF"/>
    <w:rsid w:val="00255A8D"/>
    <w:rsid w:val="002617F4"/>
    <w:rsid w:val="00270313"/>
    <w:rsid w:val="00272F2D"/>
    <w:rsid w:val="00282624"/>
    <w:rsid w:val="00283B3B"/>
    <w:rsid w:val="0028416D"/>
    <w:rsid w:val="00287E36"/>
    <w:rsid w:val="00290F1E"/>
    <w:rsid w:val="00293271"/>
    <w:rsid w:val="00294FA7"/>
    <w:rsid w:val="002A155E"/>
    <w:rsid w:val="002A2659"/>
    <w:rsid w:val="002A2C3E"/>
    <w:rsid w:val="002A41ED"/>
    <w:rsid w:val="002A77EC"/>
    <w:rsid w:val="002B322C"/>
    <w:rsid w:val="002C3FAC"/>
    <w:rsid w:val="002C5DED"/>
    <w:rsid w:val="002C7CAE"/>
    <w:rsid w:val="002E199C"/>
    <w:rsid w:val="002E4596"/>
    <w:rsid w:val="002E5CEB"/>
    <w:rsid w:val="002F2026"/>
    <w:rsid w:val="002F7191"/>
    <w:rsid w:val="00306559"/>
    <w:rsid w:val="003148FD"/>
    <w:rsid w:val="00346B48"/>
    <w:rsid w:val="003543DE"/>
    <w:rsid w:val="00356F98"/>
    <w:rsid w:val="00361657"/>
    <w:rsid w:val="003670FF"/>
    <w:rsid w:val="003723A5"/>
    <w:rsid w:val="00373898"/>
    <w:rsid w:val="00376304"/>
    <w:rsid w:val="00383BA7"/>
    <w:rsid w:val="00384004"/>
    <w:rsid w:val="003843DD"/>
    <w:rsid w:val="00393CA9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3425"/>
    <w:rsid w:val="003D3615"/>
    <w:rsid w:val="003D7DC8"/>
    <w:rsid w:val="003E2348"/>
    <w:rsid w:val="003E6226"/>
    <w:rsid w:val="003E731D"/>
    <w:rsid w:val="003E742B"/>
    <w:rsid w:val="003F121E"/>
    <w:rsid w:val="003F1DF6"/>
    <w:rsid w:val="003F5FBF"/>
    <w:rsid w:val="00400AFE"/>
    <w:rsid w:val="00402736"/>
    <w:rsid w:val="0040334B"/>
    <w:rsid w:val="00407360"/>
    <w:rsid w:val="004124C7"/>
    <w:rsid w:val="00414E4A"/>
    <w:rsid w:val="004165CA"/>
    <w:rsid w:val="00420DEB"/>
    <w:rsid w:val="00421FB9"/>
    <w:rsid w:val="00425445"/>
    <w:rsid w:val="004301F8"/>
    <w:rsid w:val="00436B2C"/>
    <w:rsid w:val="0044673B"/>
    <w:rsid w:val="004502D9"/>
    <w:rsid w:val="00457703"/>
    <w:rsid w:val="004579A4"/>
    <w:rsid w:val="004619CD"/>
    <w:rsid w:val="00464EF5"/>
    <w:rsid w:val="004701C4"/>
    <w:rsid w:val="004713D7"/>
    <w:rsid w:val="00471514"/>
    <w:rsid w:val="004847D0"/>
    <w:rsid w:val="004867D4"/>
    <w:rsid w:val="00492488"/>
    <w:rsid w:val="00495950"/>
    <w:rsid w:val="0049671A"/>
    <w:rsid w:val="004970D6"/>
    <w:rsid w:val="004A334E"/>
    <w:rsid w:val="004B3450"/>
    <w:rsid w:val="004B56F6"/>
    <w:rsid w:val="004D1E1C"/>
    <w:rsid w:val="004D6EE7"/>
    <w:rsid w:val="004F20DA"/>
    <w:rsid w:val="004F34BC"/>
    <w:rsid w:val="004F3756"/>
    <w:rsid w:val="00510418"/>
    <w:rsid w:val="00514DD8"/>
    <w:rsid w:val="00526686"/>
    <w:rsid w:val="00530C9C"/>
    <w:rsid w:val="00532E73"/>
    <w:rsid w:val="00552871"/>
    <w:rsid w:val="00552E5D"/>
    <w:rsid w:val="00560094"/>
    <w:rsid w:val="00561D49"/>
    <w:rsid w:val="0056719A"/>
    <w:rsid w:val="00575256"/>
    <w:rsid w:val="005923BA"/>
    <w:rsid w:val="00593199"/>
    <w:rsid w:val="00596FDD"/>
    <w:rsid w:val="005A0791"/>
    <w:rsid w:val="005A223E"/>
    <w:rsid w:val="005A4C33"/>
    <w:rsid w:val="005A4FDD"/>
    <w:rsid w:val="005A67EB"/>
    <w:rsid w:val="005A6AF0"/>
    <w:rsid w:val="005A6E22"/>
    <w:rsid w:val="005B2338"/>
    <w:rsid w:val="005B2789"/>
    <w:rsid w:val="005B4239"/>
    <w:rsid w:val="005C312B"/>
    <w:rsid w:val="005C50D1"/>
    <w:rsid w:val="006012C4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1C1C"/>
    <w:rsid w:val="006562A6"/>
    <w:rsid w:val="00660807"/>
    <w:rsid w:val="00661391"/>
    <w:rsid w:val="006614BB"/>
    <w:rsid w:val="00676466"/>
    <w:rsid w:val="00680522"/>
    <w:rsid w:val="00681E97"/>
    <w:rsid w:val="00684B6A"/>
    <w:rsid w:val="006906C1"/>
    <w:rsid w:val="006945B0"/>
    <w:rsid w:val="00697589"/>
    <w:rsid w:val="006A4538"/>
    <w:rsid w:val="006B7EBA"/>
    <w:rsid w:val="006C0224"/>
    <w:rsid w:val="006C0DC1"/>
    <w:rsid w:val="006C6C90"/>
    <w:rsid w:val="006D4BEC"/>
    <w:rsid w:val="006E3619"/>
    <w:rsid w:val="006F0AB5"/>
    <w:rsid w:val="006F6D22"/>
    <w:rsid w:val="006F78EF"/>
    <w:rsid w:val="00702441"/>
    <w:rsid w:val="007030B4"/>
    <w:rsid w:val="00704276"/>
    <w:rsid w:val="00704F64"/>
    <w:rsid w:val="007056C9"/>
    <w:rsid w:val="007059CA"/>
    <w:rsid w:val="00710161"/>
    <w:rsid w:val="007110B3"/>
    <w:rsid w:val="0071685A"/>
    <w:rsid w:val="007244A6"/>
    <w:rsid w:val="007248C4"/>
    <w:rsid w:val="0072507C"/>
    <w:rsid w:val="00734E79"/>
    <w:rsid w:val="00747E8F"/>
    <w:rsid w:val="00751057"/>
    <w:rsid w:val="0075288A"/>
    <w:rsid w:val="007542E7"/>
    <w:rsid w:val="00756A18"/>
    <w:rsid w:val="00757DB0"/>
    <w:rsid w:val="00757DC6"/>
    <w:rsid w:val="007602B9"/>
    <w:rsid w:val="0076227D"/>
    <w:rsid w:val="00764A76"/>
    <w:rsid w:val="00766A46"/>
    <w:rsid w:val="00771938"/>
    <w:rsid w:val="0078253E"/>
    <w:rsid w:val="00785305"/>
    <w:rsid w:val="0078692C"/>
    <w:rsid w:val="00787389"/>
    <w:rsid w:val="00790177"/>
    <w:rsid w:val="007A5F28"/>
    <w:rsid w:val="007A62DC"/>
    <w:rsid w:val="007A6C81"/>
    <w:rsid w:val="007B1F57"/>
    <w:rsid w:val="007B4157"/>
    <w:rsid w:val="007B4D7E"/>
    <w:rsid w:val="007C01D6"/>
    <w:rsid w:val="007C0BA0"/>
    <w:rsid w:val="007C6E45"/>
    <w:rsid w:val="007C78A8"/>
    <w:rsid w:val="007D1B55"/>
    <w:rsid w:val="007D4CDD"/>
    <w:rsid w:val="007E60E0"/>
    <w:rsid w:val="007E6629"/>
    <w:rsid w:val="007F42CE"/>
    <w:rsid w:val="007F5014"/>
    <w:rsid w:val="00802048"/>
    <w:rsid w:val="008034EB"/>
    <w:rsid w:val="00811C55"/>
    <w:rsid w:val="008127AA"/>
    <w:rsid w:val="00812A24"/>
    <w:rsid w:val="00823543"/>
    <w:rsid w:val="008250BC"/>
    <w:rsid w:val="00830D1E"/>
    <w:rsid w:val="00832B9B"/>
    <w:rsid w:val="00834C51"/>
    <w:rsid w:val="008356A5"/>
    <w:rsid w:val="0083574F"/>
    <w:rsid w:val="00840F28"/>
    <w:rsid w:val="008415BC"/>
    <w:rsid w:val="00847524"/>
    <w:rsid w:val="008507A1"/>
    <w:rsid w:val="00852D13"/>
    <w:rsid w:val="00857CEE"/>
    <w:rsid w:val="00861161"/>
    <w:rsid w:val="00863685"/>
    <w:rsid w:val="0087582E"/>
    <w:rsid w:val="00875D0A"/>
    <w:rsid w:val="0088412B"/>
    <w:rsid w:val="00884CE0"/>
    <w:rsid w:val="00891825"/>
    <w:rsid w:val="00893D89"/>
    <w:rsid w:val="00894940"/>
    <w:rsid w:val="008A2CA8"/>
    <w:rsid w:val="008A602F"/>
    <w:rsid w:val="008A68DA"/>
    <w:rsid w:val="008B010D"/>
    <w:rsid w:val="008B59F4"/>
    <w:rsid w:val="008B65EA"/>
    <w:rsid w:val="008C29D5"/>
    <w:rsid w:val="008C55E4"/>
    <w:rsid w:val="008D0E54"/>
    <w:rsid w:val="008D15BB"/>
    <w:rsid w:val="008D6334"/>
    <w:rsid w:val="008D7F4E"/>
    <w:rsid w:val="008E4663"/>
    <w:rsid w:val="008E4B67"/>
    <w:rsid w:val="008E71F7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40405"/>
    <w:rsid w:val="00942FE2"/>
    <w:rsid w:val="009430F8"/>
    <w:rsid w:val="0094489D"/>
    <w:rsid w:val="00945321"/>
    <w:rsid w:val="00961DD8"/>
    <w:rsid w:val="0096624E"/>
    <w:rsid w:val="009836D1"/>
    <w:rsid w:val="00990A93"/>
    <w:rsid w:val="00995767"/>
    <w:rsid w:val="009966E1"/>
    <w:rsid w:val="009A1A3C"/>
    <w:rsid w:val="009A5DE4"/>
    <w:rsid w:val="009B0AA4"/>
    <w:rsid w:val="009B28F6"/>
    <w:rsid w:val="009B5DB4"/>
    <w:rsid w:val="009B6ACA"/>
    <w:rsid w:val="009C0EF6"/>
    <w:rsid w:val="009C38E5"/>
    <w:rsid w:val="009D288D"/>
    <w:rsid w:val="009D655F"/>
    <w:rsid w:val="009E43F1"/>
    <w:rsid w:val="009E4F5B"/>
    <w:rsid w:val="009E6C20"/>
    <w:rsid w:val="009F4372"/>
    <w:rsid w:val="009F4705"/>
    <w:rsid w:val="009F5439"/>
    <w:rsid w:val="00A20102"/>
    <w:rsid w:val="00A21BEB"/>
    <w:rsid w:val="00A22B27"/>
    <w:rsid w:val="00A23B38"/>
    <w:rsid w:val="00A3016D"/>
    <w:rsid w:val="00A307A6"/>
    <w:rsid w:val="00A32741"/>
    <w:rsid w:val="00A4148B"/>
    <w:rsid w:val="00A46950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26A"/>
    <w:rsid w:val="00A80427"/>
    <w:rsid w:val="00A85D1C"/>
    <w:rsid w:val="00A922C3"/>
    <w:rsid w:val="00A93BD0"/>
    <w:rsid w:val="00AA234C"/>
    <w:rsid w:val="00AA340C"/>
    <w:rsid w:val="00AA6C96"/>
    <w:rsid w:val="00AC0ACB"/>
    <w:rsid w:val="00AC487C"/>
    <w:rsid w:val="00AD3984"/>
    <w:rsid w:val="00AD5EC3"/>
    <w:rsid w:val="00AE065B"/>
    <w:rsid w:val="00AE267C"/>
    <w:rsid w:val="00AE6338"/>
    <w:rsid w:val="00AF0D33"/>
    <w:rsid w:val="00B00427"/>
    <w:rsid w:val="00B11872"/>
    <w:rsid w:val="00B12323"/>
    <w:rsid w:val="00B1320A"/>
    <w:rsid w:val="00B16BAD"/>
    <w:rsid w:val="00B23F20"/>
    <w:rsid w:val="00B259A5"/>
    <w:rsid w:val="00B36620"/>
    <w:rsid w:val="00B40F3E"/>
    <w:rsid w:val="00B53A40"/>
    <w:rsid w:val="00B7624A"/>
    <w:rsid w:val="00B764CB"/>
    <w:rsid w:val="00B847B9"/>
    <w:rsid w:val="00B86339"/>
    <w:rsid w:val="00B94517"/>
    <w:rsid w:val="00BA1246"/>
    <w:rsid w:val="00BA4BC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E0793"/>
    <w:rsid w:val="00BE31A4"/>
    <w:rsid w:val="00BE7627"/>
    <w:rsid w:val="00BF1510"/>
    <w:rsid w:val="00BF2161"/>
    <w:rsid w:val="00BF6D70"/>
    <w:rsid w:val="00C050CD"/>
    <w:rsid w:val="00C06575"/>
    <w:rsid w:val="00C0733B"/>
    <w:rsid w:val="00C14A72"/>
    <w:rsid w:val="00C158A8"/>
    <w:rsid w:val="00C21B6C"/>
    <w:rsid w:val="00C24195"/>
    <w:rsid w:val="00C34EAC"/>
    <w:rsid w:val="00C46941"/>
    <w:rsid w:val="00C4753F"/>
    <w:rsid w:val="00C57C26"/>
    <w:rsid w:val="00C62E27"/>
    <w:rsid w:val="00C631F1"/>
    <w:rsid w:val="00C64910"/>
    <w:rsid w:val="00C7289F"/>
    <w:rsid w:val="00C773C6"/>
    <w:rsid w:val="00C778BD"/>
    <w:rsid w:val="00C8177B"/>
    <w:rsid w:val="00C8601A"/>
    <w:rsid w:val="00C91142"/>
    <w:rsid w:val="00C96B04"/>
    <w:rsid w:val="00CA72B5"/>
    <w:rsid w:val="00CB337E"/>
    <w:rsid w:val="00CB7624"/>
    <w:rsid w:val="00CC2D9C"/>
    <w:rsid w:val="00CC68F3"/>
    <w:rsid w:val="00CD3C44"/>
    <w:rsid w:val="00CE0558"/>
    <w:rsid w:val="00CE3779"/>
    <w:rsid w:val="00CE5FE6"/>
    <w:rsid w:val="00CE647E"/>
    <w:rsid w:val="00CF1102"/>
    <w:rsid w:val="00CF13B1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30010"/>
    <w:rsid w:val="00D35DC8"/>
    <w:rsid w:val="00D36657"/>
    <w:rsid w:val="00D41CE5"/>
    <w:rsid w:val="00D530F0"/>
    <w:rsid w:val="00D55231"/>
    <w:rsid w:val="00D63073"/>
    <w:rsid w:val="00D66971"/>
    <w:rsid w:val="00D704D3"/>
    <w:rsid w:val="00D76289"/>
    <w:rsid w:val="00D76D29"/>
    <w:rsid w:val="00D859B4"/>
    <w:rsid w:val="00D8616C"/>
    <w:rsid w:val="00D903B3"/>
    <w:rsid w:val="00DB6D62"/>
    <w:rsid w:val="00DB756C"/>
    <w:rsid w:val="00DC7D39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C5F55"/>
    <w:rsid w:val="00ED1219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D3B"/>
    <w:rsid w:val="00F3004D"/>
    <w:rsid w:val="00F30FEE"/>
    <w:rsid w:val="00F32DCF"/>
    <w:rsid w:val="00F34352"/>
    <w:rsid w:val="00F34496"/>
    <w:rsid w:val="00F42E3C"/>
    <w:rsid w:val="00F439E7"/>
    <w:rsid w:val="00F50E08"/>
    <w:rsid w:val="00F51AED"/>
    <w:rsid w:val="00F548C6"/>
    <w:rsid w:val="00F5636D"/>
    <w:rsid w:val="00F56E55"/>
    <w:rsid w:val="00F5725D"/>
    <w:rsid w:val="00F765BC"/>
    <w:rsid w:val="00F8173C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44202-D107-47FF-8C25-74077E15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4679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Admin</cp:lastModifiedBy>
  <cp:revision>198</cp:revision>
  <cp:lastPrinted>2015-04-02T06:28:00Z</cp:lastPrinted>
  <dcterms:created xsi:type="dcterms:W3CDTF">2010-01-15T08:14:00Z</dcterms:created>
  <dcterms:modified xsi:type="dcterms:W3CDTF">2016-03-30T05:52:00Z</dcterms:modified>
</cp:coreProperties>
</file>