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FD" w:rsidRDefault="003304FD" w:rsidP="003304FD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3304FD">
        <w:rPr>
          <w:rFonts w:ascii="Times New Roman" w:hAnsi="Times New Roman" w:cs="Times New Roman"/>
          <w:b/>
          <w:sz w:val="28"/>
          <w:lang w:val="ru-RU"/>
        </w:rPr>
        <w:t>Информация об особенностях государственной регистрации права собственности гражданина на земельный участок, предоставленный 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</w:t>
      </w:r>
    </w:p>
    <w:p w:rsidR="003304FD" w:rsidRDefault="003304FD" w:rsidP="003304FD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В соответствии со статьей 25.2 Федерального закона от 21.07.1997 N 122-ФЗ "О государственной регистрации прав на недвижимое имущество и сделок с ним" (далее - Закон N 122-ФЗ) регистрация ранее возникшего права на земельный участок в упрощенном порядке возможна при одновременном наличии следующих условий: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- во-первых, земельный участок был предоставлен до введения в действие Земельного кодекса РФ (29.10.2001);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- во-вторых, земельный участок предоставлен в строго определенных целях: для ведения личного подсобного, дачного хозяйства, огородничества, садоводства, индивидуального гаражного или индивидуального жилищного строительства</w:t>
      </w:r>
      <w:r>
        <w:rPr>
          <w:rFonts w:ascii="Times New Roman" w:hAnsi="Times New Roman" w:cs="Times New Roman"/>
          <w:sz w:val="28"/>
          <w:lang w:val="ru-RU"/>
        </w:rPr>
        <w:t>;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- в-третьих, земельный участок был предоставлен на праве собственности, пожизненного наследуемого владения или постоянного (бессрочного) пользования либо в акте, свидетельстве или другом документе, устанавливающих или удостоверяющих право гражданина на данный земельный участок, не указано право, на котором предоставлен такой земельный участок, или невозможно определить вид этого права;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- в-четвертых, поставлен вопрос о регистрации именно права собственности, а не иного права.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Аналогичная норма содержится в п. 9.1 ст. 3 Федерального закона от 25.10.2001 N 137-ФЗ "О введении в действие Земельного кодекса Российской Федерации" (далее - Закон N 137-ФЗ).</w:t>
      </w:r>
    </w:p>
    <w:p w:rsidR="003304FD" w:rsidRP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Упрощенный порядок по смыслу ст. 25.2 Закона N 122-ФЗ и п. 9.1 ст. 3 Закона N 137-ФЗ заключается в том, что не требуется принятие уполномоченным органом власти решения о предоставлении земельного участка в собственность гражданина, равно как не требуется внесение последним платы за приоб</w:t>
      </w:r>
      <w:r>
        <w:rPr>
          <w:rFonts w:ascii="Times New Roman" w:hAnsi="Times New Roman" w:cs="Times New Roman"/>
          <w:sz w:val="28"/>
          <w:lang w:val="ru-RU"/>
        </w:rPr>
        <w:t>ретение участка в собственность.</w:t>
      </w:r>
    </w:p>
    <w:p w:rsidR="003304FD" w:rsidRDefault="003304FD" w:rsidP="003304FD">
      <w:pPr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3304FD">
        <w:rPr>
          <w:rFonts w:ascii="Times New Roman" w:hAnsi="Times New Roman" w:cs="Times New Roman"/>
          <w:sz w:val="28"/>
          <w:lang w:val="ru-RU"/>
        </w:rPr>
        <w:t>Общее ограничение на применение упрощенного порядка предусмотрено п. 5 ст. 25.2 Закона N 122-ФЗ и п. 9.1 ст. 3 Закона N 137-ФЗ: не допускается государственная регистрация права собственности гражданина на земельные участки, которые в соответствии с федеральным законом не могут быть предоставлены в частную собственность. В частности, в силу положений п. 8 ст. 27 ЗК РФ не могут предоставляться в собственность граждан земельные участки, если федеральным законом установлен запрет на приватизацию таких участков; в случае резервирования земельных участков для государ</w:t>
      </w:r>
      <w:r>
        <w:rPr>
          <w:rFonts w:ascii="Times New Roman" w:hAnsi="Times New Roman" w:cs="Times New Roman"/>
          <w:sz w:val="28"/>
          <w:lang w:val="ru-RU"/>
        </w:rPr>
        <w:t>ственных или муниципальных нужд.</w:t>
      </w: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3304FD" w:rsidRDefault="003304FD" w:rsidP="003304FD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sectPr w:rsidR="003304FD">
      <w:type w:val="continuous"/>
      <w:pgSz w:w="11905" w:h="16837"/>
      <w:pgMar w:top="1288" w:right="797" w:bottom="1581" w:left="17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9A2" w:rsidRDefault="001A19A2">
      <w:r>
        <w:separator/>
      </w:r>
    </w:p>
  </w:endnote>
  <w:endnote w:type="continuationSeparator" w:id="0">
    <w:p w:rsidR="001A19A2" w:rsidRDefault="001A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9A2" w:rsidRDefault="001A19A2"/>
  </w:footnote>
  <w:footnote w:type="continuationSeparator" w:id="0">
    <w:p w:rsidR="001A19A2" w:rsidRDefault="001A19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83BDB"/>
    <w:rsid w:val="00080699"/>
    <w:rsid w:val="001A19A2"/>
    <w:rsid w:val="003304FD"/>
    <w:rsid w:val="00583BDB"/>
    <w:rsid w:val="00A600E7"/>
    <w:rsid w:val="00ED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EA07E-AFD0-4E0D-AF1F-EC6EF13F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09" w:lineRule="exac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62" w:lineRule="exact"/>
      <w:ind w:firstLine="52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Radaeva</cp:lastModifiedBy>
  <cp:revision>3</cp:revision>
  <dcterms:created xsi:type="dcterms:W3CDTF">2016-06-02T04:26:00Z</dcterms:created>
  <dcterms:modified xsi:type="dcterms:W3CDTF">2016-06-02T04:44:00Z</dcterms:modified>
</cp:coreProperties>
</file>