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A9" w:rsidRPr="0011014D" w:rsidRDefault="00ED0AA9" w:rsidP="006F1E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D0AA9" w:rsidRPr="0011014D" w:rsidRDefault="00ED0AA9" w:rsidP="006F1E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</w:t>
      </w:r>
    </w:p>
    <w:p w:rsidR="00ED0AA9" w:rsidRPr="0011014D" w:rsidRDefault="00ED0AA9" w:rsidP="006F1E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9771D2" w:rsidP="0022579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9771D2" w:rsidRPr="0011014D" w:rsidRDefault="009771D2" w:rsidP="0022579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1.1. Разработчик:</w:t>
      </w:r>
      <w:r w:rsidR="00ED0AA9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="00ED0AA9" w:rsidRPr="0011014D">
        <w:rPr>
          <w:rFonts w:ascii="Times New Roman" w:hAnsi="Times New Roman" w:cs="Times New Roman"/>
          <w:sz w:val="28"/>
          <w:szCs w:val="28"/>
          <w:u w:val="single"/>
        </w:rPr>
        <w:t>Управление экономического развития, инвестиций и потребительского рынка администрации городского округа Кинель Самарской области.</w:t>
      </w:r>
    </w:p>
    <w:p w:rsidR="00523417" w:rsidRPr="00D60439" w:rsidRDefault="009771D2" w:rsidP="00D60439">
      <w:pPr>
        <w:pStyle w:val="a5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11014D">
        <w:rPr>
          <w:sz w:val="28"/>
          <w:szCs w:val="28"/>
        </w:rPr>
        <w:t xml:space="preserve">1.2. Вид, наименование проекта </w:t>
      </w:r>
      <w:r w:rsidR="00DA5E68">
        <w:rPr>
          <w:sz w:val="28"/>
          <w:szCs w:val="28"/>
        </w:rPr>
        <w:t xml:space="preserve">муниципального </w:t>
      </w:r>
      <w:r w:rsidR="00D60439">
        <w:rPr>
          <w:sz w:val="28"/>
          <w:szCs w:val="28"/>
        </w:rPr>
        <w:t>нормативного правового  акта</w:t>
      </w:r>
      <w:r w:rsidRPr="0011014D">
        <w:rPr>
          <w:sz w:val="28"/>
          <w:szCs w:val="28"/>
        </w:rPr>
        <w:t xml:space="preserve">: </w:t>
      </w:r>
      <w:r w:rsidR="00ED0AA9" w:rsidRPr="000A391C">
        <w:rPr>
          <w:sz w:val="28"/>
          <w:szCs w:val="28"/>
        </w:rPr>
        <w:t xml:space="preserve">Проект постановления администрации городского округа </w:t>
      </w:r>
      <w:proofErr w:type="spellStart"/>
      <w:r w:rsidR="00ED0AA9" w:rsidRPr="000A391C">
        <w:rPr>
          <w:sz w:val="28"/>
          <w:szCs w:val="28"/>
        </w:rPr>
        <w:t>Кинель</w:t>
      </w:r>
      <w:proofErr w:type="spellEnd"/>
      <w:r w:rsidR="00ED0AA9" w:rsidRPr="000A391C">
        <w:rPr>
          <w:sz w:val="28"/>
          <w:szCs w:val="28"/>
        </w:rPr>
        <w:t xml:space="preserve"> </w:t>
      </w:r>
      <w:r w:rsidR="00523417" w:rsidRPr="00D60439">
        <w:rPr>
          <w:sz w:val="28"/>
          <w:szCs w:val="28"/>
        </w:rPr>
        <w:t>«</w:t>
      </w:r>
      <w:r w:rsidR="00D60439" w:rsidRPr="00D60439">
        <w:rPr>
          <w:sz w:val="28"/>
          <w:szCs w:val="28"/>
        </w:rPr>
        <w:t>Об утверждении Единого регламента сопровождения инвес</w:t>
      </w:r>
      <w:r w:rsidR="00D60439">
        <w:rPr>
          <w:sz w:val="28"/>
          <w:szCs w:val="28"/>
        </w:rPr>
        <w:t>тиционных проектов по принципу «</w:t>
      </w:r>
      <w:r w:rsidR="00D60439" w:rsidRPr="00D60439">
        <w:rPr>
          <w:sz w:val="28"/>
          <w:szCs w:val="28"/>
        </w:rPr>
        <w:t>одного окна</w:t>
      </w:r>
      <w:r w:rsidR="00D60439">
        <w:rPr>
          <w:sz w:val="28"/>
          <w:szCs w:val="28"/>
        </w:rPr>
        <w:t>»</w:t>
      </w:r>
      <w:r w:rsidR="00D60439" w:rsidRPr="00D60439">
        <w:rPr>
          <w:sz w:val="28"/>
          <w:szCs w:val="28"/>
        </w:rPr>
        <w:t xml:space="preserve">, реализуемых и (или) планируемых к реализации на территории городского округа </w:t>
      </w:r>
      <w:proofErr w:type="spellStart"/>
      <w:r w:rsidR="00D60439" w:rsidRPr="00D60439">
        <w:rPr>
          <w:sz w:val="28"/>
          <w:szCs w:val="28"/>
        </w:rPr>
        <w:t>Кинель</w:t>
      </w:r>
      <w:proofErr w:type="spellEnd"/>
      <w:r w:rsidR="00D60439" w:rsidRPr="00D60439">
        <w:rPr>
          <w:sz w:val="28"/>
          <w:szCs w:val="28"/>
        </w:rPr>
        <w:t xml:space="preserve"> Самарской области</w:t>
      </w:r>
      <w:r w:rsidR="000A391C" w:rsidRPr="00D60439">
        <w:rPr>
          <w:sz w:val="28"/>
          <w:szCs w:val="28"/>
        </w:rPr>
        <w:t>»</w:t>
      </w:r>
      <w:r w:rsidR="00D60439" w:rsidRPr="00D60439">
        <w:rPr>
          <w:sz w:val="28"/>
          <w:szCs w:val="28"/>
        </w:rPr>
        <w:t xml:space="preserve"> </w:t>
      </w:r>
      <w:r w:rsidR="00D60439" w:rsidRPr="0011014D">
        <w:rPr>
          <w:sz w:val="28"/>
          <w:szCs w:val="28"/>
        </w:rPr>
        <w:t>(далее - проект)</w:t>
      </w:r>
      <w:r w:rsidR="00D60439">
        <w:rPr>
          <w:sz w:val="28"/>
          <w:szCs w:val="28"/>
        </w:rPr>
        <w:t>.</w:t>
      </w:r>
    </w:p>
    <w:p w:rsidR="009771D2" w:rsidRPr="0011014D" w:rsidRDefault="009771D2" w:rsidP="0022579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1195">
        <w:rPr>
          <w:rFonts w:ascii="Times New Roman" w:hAnsi="Times New Roman" w:cs="Times New Roman"/>
          <w:sz w:val="28"/>
          <w:szCs w:val="28"/>
          <w:u w:val="single"/>
        </w:rPr>
        <w:t>1.3. Предполагаемая дата вступления в силу проекта нормативного акта в случае его принятия</w:t>
      </w:r>
      <w:r w:rsidR="00ED0AA9" w:rsidRPr="00FA119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D0AA9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="00ED0AA9" w:rsidRPr="00FA1195">
        <w:rPr>
          <w:rFonts w:ascii="Times New Roman" w:hAnsi="Times New Roman" w:cs="Times New Roman"/>
          <w:sz w:val="28"/>
          <w:szCs w:val="28"/>
        </w:rPr>
        <w:t>вступает в силу на следующий день после дня его официального опубликования.</w:t>
      </w:r>
    </w:p>
    <w:p w:rsidR="009E4CAF" w:rsidRPr="0011014D" w:rsidRDefault="009771D2" w:rsidP="0022579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195">
        <w:rPr>
          <w:rFonts w:ascii="Times New Roman" w:hAnsi="Times New Roman" w:cs="Times New Roman"/>
          <w:sz w:val="28"/>
          <w:szCs w:val="28"/>
          <w:u w:val="single"/>
        </w:rPr>
        <w:t>1.4. Степень регулирующего воздействия проекта нормативного акта</w:t>
      </w:r>
      <w:r w:rsidR="009A2667" w:rsidRPr="00FA1195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115E7">
        <w:rPr>
          <w:rFonts w:ascii="Times New Roman" w:hAnsi="Times New Roman" w:cs="Times New Roman"/>
          <w:sz w:val="28"/>
          <w:szCs w:val="28"/>
        </w:rPr>
        <w:t xml:space="preserve"> высокая</w:t>
      </w:r>
      <w:r w:rsidR="009A2667" w:rsidRPr="00FA1195">
        <w:rPr>
          <w:rFonts w:ascii="Times New Roman" w:hAnsi="Times New Roman" w:cs="Times New Roman"/>
          <w:sz w:val="28"/>
          <w:szCs w:val="28"/>
        </w:rPr>
        <w:t>.</w:t>
      </w:r>
    </w:p>
    <w:p w:rsidR="009E4CAF" w:rsidRDefault="009771D2" w:rsidP="0022579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1195">
        <w:rPr>
          <w:rFonts w:ascii="Times New Roman" w:hAnsi="Times New Roman" w:cs="Times New Roman"/>
          <w:sz w:val="28"/>
          <w:szCs w:val="28"/>
          <w:u w:val="single"/>
        </w:rPr>
        <w:t>1.5. Описание цели предлагаемого правового регулирования и краткое</w:t>
      </w:r>
      <w:r w:rsidR="00F0179C" w:rsidRPr="00FA119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A1195">
        <w:rPr>
          <w:rFonts w:ascii="Times New Roman" w:hAnsi="Times New Roman" w:cs="Times New Roman"/>
          <w:sz w:val="28"/>
          <w:szCs w:val="28"/>
          <w:u w:val="single"/>
        </w:rPr>
        <w:t>описание проблемы, на решение которой направлен предлагаемый способ правового регулирования, оценка негативных эффектов, возникающих в связи с на</w:t>
      </w:r>
      <w:r w:rsidR="009E4CAF" w:rsidRPr="00FA1195">
        <w:rPr>
          <w:rFonts w:ascii="Times New Roman" w:hAnsi="Times New Roman" w:cs="Times New Roman"/>
          <w:sz w:val="28"/>
          <w:szCs w:val="28"/>
          <w:u w:val="single"/>
        </w:rPr>
        <w:t>личием рассматриваемой проблемы:</w:t>
      </w:r>
    </w:p>
    <w:p w:rsidR="00D60439" w:rsidRPr="006B58DF" w:rsidRDefault="00D60439" w:rsidP="00D60439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разработан в целях </w:t>
      </w:r>
      <w:r w:rsidRPr="006B58DF">
        <w:rPr>
          <w:rFonts w:ascii="Times New Roman" w:hAnsi="Times New Roman" w:cs="Times New Roman"/>
          <w:sz w:val="28"/>
          <w:szCs w:val="28"/>
        </w:rPr>
        <w:t xml:space="preserve">установления порядка взаимодействия органов местного самоуправления городского округа </w:t>
      </w:r>
      <w:proofErr w:type="spellStart"/>
      <w:r w:rsidRPr="006B58DF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6B58DF">
        <w:rPr>
          <w:rFonts w:ascii="Times New Roman" w:hAnsi="Times New Roman" w:cs="Times New Roman"/>
          <w:sz w:val="28"/>
          <w:szCs w:val="28"/>
        </w:rPr>
        <w:t xml:space="preserve"> Самарской области и субъектов инвестиционной деятельности, реализующих и (или) планирующих к реализации инвестиционные проекты на территории городского округа </w:t>
      </w:r>
      <w:proofErr w:type="spellStart"/>
      <w:r w:rsidRPr="006B58DF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6B58DF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далее-порядок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 в соответствии  с </w:t>
      </w:r>
      <w:r>
        <w:rPr>
          <w:szCs w:val="28"/>
        </w:rPr>
        <w:t xml:space="preserve"> </w:t>
      </w:r>
      <w:r w:rsidRPr="006B58DF">
        <w:rPr>
          <w:rFonts w:ascii="Times New Roman" w:hAnsi="Times New Roman" w:cs="Times New Roman"/>
          <w:sz w:val="28"/>
          <w:szCs w:val="28"/>
        </w:rPr>
        <w:t>Планом мероприятий («Дорожная карта») по внедрению успешных практик, включенных в Атлас муниципальных практик, направленных на развитие и поддержку малого и среднего</w:t>
      </w:r>
      <w:proofErr w:type="gramEnd"/>
      <w:r w:rsidRPr="006B58DF">
        <w:rPr>
          <w:rFonts w:ascii="Times New Roman" w:hAnsi="Times New Roman" w:cs="Times New Roman"/>
          <w:sz w:val="28"/>
          <w:szCs w:val="28"/>
        </w:rPr>
        <w:t xml:space="preserve"> предпринимательства и обеспечение бла</w:t>
      </w:r>
      <w:r w:rsidRPr="006B58DF">
        <w:rPr>
          <w:rFonts w:ascii="Times New Roman" w:hAnsi="Times New Roman" w:cs="Times New Roman"/>
          <w:bCs/>
          <w:sz w:val="28"/>
          <w:szCs w:val="28"/>
        </w:rPr>
        <w:t xml:space="preserve">гоприятного инвестиционного климата в городском округе  </w:t>
      </w:r>
      <w:proofErr w:type="spellStart"/>
      <w:r w:rsidRPr="006B58DF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 w:rsidRPr="006B58DF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60439" w:rsidRPr="002E44B2" w:rsidRDefault="00D60439" w:rsidP="00D60439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1D2" w:rsidRPr="0022579D" w:rsidRDefault="009771D2" w:rsidP="0022579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579D">
        <w:rPr>
          <w:rFonts w:ascii="Times New Roman" w:hAnsi="Times New Roman" w:cs="Times New Roman"/>
          <w:sz w:val="28"/>
          <w:szCs w:val="28"/>
          <w:u w:val="single"/>
        </w:rPr>
        <w:t>1.6. Срок, в течение которого принимались предложения заинтересованных лиц при проведении публичных консультаций:</w:t>
      </w:r>
    </w:p>
    <w:p w:rsidR="00D71C42" w:rsidRPr="0011014D" w:rsidRDefault="009771D2" w:rsidP="0022579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D71C42" w:rsidRPr="0011014D">
        <w:rPr>
          <w:rFonts w:ascii="Times New Roman" w:hAnsi="Times New Roman" w:cs="Times New Roman"/>
          <w:sz w:val="28"/>
          <w:szCs w:val="28"/>
        </w:rPr>
        <w:t>«</w:t>
      </w:r>
      <w:r w:rsidR="000A3F1A" w:rsidRPr="00D60439">
        <w:rPr>
          <w:rFonts w:ascii="Times New Roman" w:hAnsi="Times New Roman" w:cs="Times New Roman"/>
          <w:sz w:val="28"/>
          <w:szCs w:val="28"/>
        </w:rPr>
        <w:t>1</w:t>
      </w:r>
      <w:r w:rsidR="00D60439" w:rsidRPr="00D60439">
        <w:rPr>
          <w:rFonts w:ascii="Times New Roman" w:hAnsi="Times New Roman" w:cs="Times New Roman"/>
          <w:sz w:val="28"/>
          <w:szCs w:val="28"/>
        </w:rPr>
        <w:t>0</w:t>
      </w:r>
      <w:r w:rsidR="00D71C42" w:rsidRPr="00D60439">
        <w:rPr>
          <w:rFonts w:ascii="Times New Roman" w:hAnsi="Times New Roman" w:cs="Times New Roman"/>
          <w:sz w:val="28"/>
          <w:szCs w:val="28"/>
        </w:rPr>
        <w:t>»</w:t>
      </w:r>
      <w:r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="00D60439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11014D">
        <w:rPr>
          <w:rFonts w:ascii="Times New Roman" w:hAnsi="Times New Roman" w:cs="Times New Roman"/>
          <w:sz w:val="28"/>
          <w:szCs w:val="28"/>
        </w:rPr>
        <w:t>20</w:t>
      </w:r>
      <w:r w:rsidR="00D60439">
        <w:rPr>
          <w:rFonts w:ascii="Times New Roman" w:hAnsi="Times New Roman" w:cs="Times New Roman"/>
          <w:sz w:val="28"/>
          <w:szCs w:val="28"/>
        </w:rPr>
        <w:t xml:space="preserve">16 </w:t>
      </w:r>
      <w:r w:rsidRPr="0011014D">
        <w:rPr>
          <w:rFonts w:ascii="Times New Roman" w:hAnsi="Times New Roman" w:cs="Times New Roman"/>
          <w:sz w:val="28"/>
          <w:szCs w:val="28"/>
        </w:rPr>
        <w:t>г.;</w:t>
      </w:r>
    </w:p>
    <w:p w:rsidR="009771D2" w:rsidRPr="0011014D" w:rsidRDefault="009771D2" w:rsidP="0022579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D71C42" w:rsidRPr="0011014D">
        <w:rPr>
          <w:rFonts w:ascii="Times New Roman" w:hAnsi="Times New Roman" w:cs="Times New Roman"/>
          <w:sz w:val="28"/>
          <w:szCs w:val="28"/>
        </w:rPr>
        <w:t>«</w:t>
      </w:r>
      <w:r w:rsidR="00A0024D" w:rsidRPr="00D60439">
        <w:rPr>
          <w:rFonts w:ascii="Times New Roman" w:hAnsi="Times New Roman" w:cs="Times New Roman"/>
          <w:sz w:val="28"/>
          <w:szCs w:val="28"/>
        </w:rPr>
        <w:t>2</w:t>
      </w:r>
      <w:r w:rsidR="00BF51AD" w:rsidRPr="00D60439">
        <w:rPr>
          <w:rFonts w:ascii="Times New Roman" w:hAnsi="Times New Roman" w:cs="Times New Roman"/>
          <w:sz w:val="28"/>
          <w:szCs w:val="28"/>
        </w:rPr>
        <w:t>9</w:t>
      </w:r>
      <w:r w:rsidR="00D71C42" w:rsidRPr="00D60439">
        <w:rPr>
          <w:rFonts w:ascii="Times New Roman" w:hAnsi="Times New Roman" w:cs="Times New Roman"/>
          <w:sz w:val="28"/>
          <w:szCs w:val="28"/>
        </w:rPr>
        <w:t>»</w:t>
      </w:r>
      <w:r w:rsidRPr="00D60439">
        <w:rPr>
          <w:rFonts w:ascii="Times New Roman" w:hAnsi="Times New Roman" w:cs="Times New Roman"/>
          <w:sz w:val="28"/>
          <w:szCs w:val="28"/>
        </w:rPr>
        <w:t xml:space="preserve"> </w:t>
      </w:r>
      <w:r w:rsidR="00D60439">
        <w:rPr>
          <w:rFonts w:ascii="Times New Roman" w:hAnsi="Times New Roman" w:cs="Times New Roman"/>
          <w:sz w:val="28"/>
          <w:szCs w:val="28"/>
        </w:rPr>
        <w:t>марта</w:t>
      </w:r>
      <w:r w:rsidR="00BF51AD" w:rsidRPr="00D60439">
        <w:rPr>
          <w:rFonts w:ascii="Times New Roman" w:hAnsi="Times New Roman" w:cs="Times New Roman"/>
          <w:sz w:val="28"/>
          <w:szCs w:val="28"/>
        </w:rPr>
        <w:t xml:space="preserve"> </w:t>
      </w:r>
      <w:r w:rsidRPr="00D60439">
        <w:rPr>
          <w:rFonts w:ascii="Times New Roman" w:hAnsi="Times New Roman" w:cs="Times New Roman"/>
          <w:sz w:val="28"/>
          <w:szCs w:val="28"/>
        </w:rPr>
        <w:t>20</w:t>
      </w:r>
      <w:r w:rsidR="00D60439">
        <w:rPr>
          <w:rFonts w:ascii="Times New Roman" w:hAnsi="Times New Roman" w:cs="Times New Roman"/>
          <w:sz w:val="28"/>
          <w:szCs w:val="28"/>
        </w:rPr>
        <w:t>16</w:t>
      </w:r>
      <w:r w:rsidR="00B270B4" w:rsidRPr="00D60439">
        <w:rPr>
          <w:rFonts w:ascii="Times New Roman" w:hAnsi="Times New Roman" w:cs="Times New Roman"/>
          <w:sz w:val="28"/>
          <w:szCs w:val="28"/>
        </w:rPr>
        <w:t> </w:t>
      </w:r>
      <w:r w:rsidRPr="00D60439">
        <w:rPr>
          <w:rFonts w:ascii="Times New Roman" w:hAnsi="Times New Roman" w:cs="Times New Roman"/>
          <w:sz w:val="28"/>
          <w:szCs w:val="28"/>
        </w:rPr>
        <w:t>г</w:t>
      </w:r>
      <w:r w:rsidRPr="0011014D">
        <w:rPr>
          <w:rFonts w:ascii="Times New Roman" w:hAnsi="Times New Roman" w:cs="Times New Roman"/>
          <w:sz w:val="28"/>
          <w:szCs w:val="28"/>
        </w:rPr>
        <w:t>.</w:t>
      </w:r>
    </w:p>
    <w:p w:rsidR="00BF51AD" w:rsidRPr="009E579E" w:rsidRDefault="009771D2" w:rsidP="0022579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79D">
        <w:rPr>
          <w:rFonts w:ascii="Times New Roman" w:hAnsi="Times New Roman" w:cs="Times New Roman"/>
          <w:sz w:val="28"/>
          <w:szCs w:val="28"/>
          <w:u w:val="single"/>
        </w:rPr>
        <w:t>1.7. Количество замечаний и предложений, полученных от</w:t>
      </w:r>
      <w:r w:rsidR="00F0179C" w:rsidRPr="002257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2579D">
        <w:rPr>
          <w:rFonts w:ascii="Times New Roman" w:hAnsi="Times New Roman" w:cs="Times New Roman"/>
          <w:sz w:val="28"/>
          <w:szCs w:val="28"/>
          <w:u w:val="single"/>
        </w:rPr>
        <w:t xml:space="preserve">заинтересованных лиц при проведении публичных консультаций: </w:t>
      </w:r>
      <w:r w:rsidR="00BF51AD" w:rsidRPr="009E579E">
        <w:rPr>
          <w:rFonts w:ascii="Times New Roman" w:hAnsi="Times New Roman" w:cs="Times New Roman"/>
          <w:sz w:val="28"/>
          <w:szCs w:val="28"/>
        </w:rPr>
        <w:t>предложения и замечания не поступали.</w:t>
      </w:r>
      <w:r w:rsidRPr="009E5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5AF" w:rsidRPr="009E579E" w:rsidRDefault="007A35AF" w:rsidP="0022579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B4" w:rsidRDefault="009771D2" w:rsidP="0022579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lastRenderedPageBreak/>
        <w:t>2. Описание проблемы, на решение которой направлено принятие проекта нормативного акта, и способа ее разрешения</w:t>
      </w:r>
      <w:r w:rsidR="00B270B4" w:rsidRPr="0011014D">
        <w:rPr>
          <w:rFonts w:ascii="Times New Roman" w:hAnsi="Times New Roman" w:cs="Times New Roman"/>
          <w:b/>
          <w:sz w:val="28"/>
          <w:szCs w:val="28"/>
        </w:rPr>
        <w:t>.</w:t>
      </w:r>
    </w:p>
    <w:p w:rsidR="00D60439" w:rsidRPr="002E44B2" w:rsidRDefault="00D60439" w:rsidP="00D60439">
      <w:pPr>
        <w:spacing w:line="276" w:lineRule="auto"/>
        <w:ind w:firstLine="709"/>
        <w:jc w:val="both"/>
        <w:rPr>
          <w:szCs w:val="28"/>
        </w:rPr>
      </w:pPr>
      <w:r w:rsidRPr="002E44B2">
        <w:rPr>
          <w:szCs w:val="28"/>
        </w:rPr>
        <w:t>У</w:t>
      </w:r>
      <w:r>
        <w:rPr>
          <w:szCs w:val="28"/>
        </w:rPr>
        <w:t xml:space="preserve">становленный </w:t>
      </w:r>
      <w:r w:rsidR="00406EFD">
        <w:rPr>
          <w:szCs w:val="28"/>
        </w:rPr>
        <w:t xml:space="preserve">проектом </w:t>
      </w:r>
      <w:r>
        <w:rPr>
          <w:szCs w:val="28"/>
        </w:rPr>
        <w:t>п</w:t>
      </w:r>
      <w:r w:rsidRPr="002E44B2">
        <w:rPr>
          <w:szCs w:val="28"/>
        </w:rPr>
        <w:t xml:space="preserve">орядок </w:t>
      </w:r>
      <w:r w:rsidR="00406EFD" w:rsidRPr="006B58DF">
        <w:rPr>
          <w:szCs w:val="28"/>
        </w:rPr>
        <w:t xml:space="preserve">взаимодействия органов местного самоуправления городского округа </w:t>
      </w:r>
      <w:proofErr w:type="spellStart"/>
      <w:r w:rsidR="00406EFD" w:rsidRPr="006B58DF">
        <w:rPr>
          <w:szCs w:val="28"/>
        </w:rPr>
        <w:t>Кинель</w:t>
      </w:r>
      <w:proofErr w:type="spellEnd"/>
      <w:r w:rsidR="00406EFD" w:rsidRPr="006B58DF">
        <w:rPr>
          <w:szCs w:val="28"/>
        </w:rPr>
        <w:t xml:space="preserve"> Самарской области и субъектов инвестиционной деятельности</w:t>
      </w:r>
      <w:r w:rsidRPr="002E44B2">
        <w:rPr>
          <w:szCs w:val="28"/>
        </w:rPr>
        <w:t xml:space="preserve"> определяет уполномоченный орган, оказывающий информационно-консультационное и организационное содействие инициаторам инвестиционных проектов, на этапе их рассмотрения для включения в реестр инвестиционных проектов, реализуемых и (или) планируемых к реализации на территории городского округа</w:t>
      </w:r>
      <w:r>
        <w:rPr>
          <w:szCs w:val="28"/>
        </w:rPr>
        <w:t>.</w:t>
      </w:r>
      <w:r w:rsidR="00406EFD">
        <w:rPr>
          <w:szCs w:val="28"/>
        </w:rPr>
        <w:t xml:space="preserve"> Уполномоченный </w:t>
      </w:r>
      <w:r w:rsidRPr="00D60439">
        <w:rPr>
          <w:szCs w:val="28"/>
        </w:rPr>
        <w:t xml:space="preserve"> </w:t>
      </w:r>
      <w:r w:rsidR="00406EFD">
        <w:rPr>
          <w:szCs w:val="28"/>
        </w:rPr>
        <w:t xml:space="preserve">орган- </w:t>
      </w:r>
      <w:r>
        <w:rPr>
          <w:szCs w:val="28"/>
        </w:rPr>
        <w:t>У</w:t>
      </w:r>
      <w:r w:rsidRPr="002E44B2">
        <w:rPr>
          <w:szCs w:val="28"/>
        </w:rPr>
        <w:t xml:space="preserve">правление экономического развития, инвестиций и потребительского рынка  администрации городского округа </w:t>
      </w:r>
      <w:proofErr w:type="spellStart"/>
      <w:r w:rsidRPr="002E44B2">
        <w:rPr>
          <w:szCs w:val="28"/>
        </w:rPr>
        <w:t>Кинель</w:t>
      </w:r>
      <w:proofErr w:type="spellEnd"/>
      <w:r w:rsidRPr="002E44B2">
        <w:rPr>
          <w:szCs w:val="28"/>
        </w:rPr>
        <w:t xml:space="preserve"> </w:t>
      </w:r>
      <w:r>
        <w:rPr>
          <w:szCs w:val="28"/>
        </w:rPr>
        <w:t xml:space="preserve"> осуществляет  </w:t>
      </w:r>
      <w:r w:rsidRPr="001972C7">
        <w:rPr>
          <w:szCs w:val="28"/>
        </w:rPr>
        <w:t>комплекс последовательных действий по оказанию информационно-консультационного и организационного содействия инициаторам инвестиционных проектов</w:t>
      </w:r>
      <w:r>
        <w:rPr>
          <w:szCs w:val="28"/>
        </w:rPr>
        <w:t xml:space="preserve">. </w:t>
      </w:r>
    </w:p>
    <w:p w:rsidR="00B270B4" w:rsidRPr="00FA1195" w:rsidRDefault="009771D2" w:rsidP="0022579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A1195">
        <w:rPr>
          <w:rFonts w:ascii="Times New Roman" w:hAnsi="Times New Roman" w:cs="Times New Roman"/>
          <w:sz w:val="28"/>
          <w:szCs w:val="28"/>
          <w:u w:val="single"/>
        </w:rPr>
        <w:t>2.1. Основные группы субъектов предпринимательской и инвестиционной деятельности, иные субъекты, включая органы государственной власти и органы местного самоуправления, интересы которых будут затронуты предлагаемым проектом нормативного акта</w:t>
      </w:r>
      <w:r w:rsidR="00B270B4" w:rsidRPr="00FA119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406EFD" w:rsidRPr="0063322F" w:rsidRDefault="00406EFD" w:rsidP="00406EFD">
      <w:pPr>
        <w:spacing w:line="276" w:lineRule="auto"/>
        <w:ind w:firstLine="708"/>
        <w:rPr>
          <w:szCs w:val="28"/>
        </w:rPr>
      </w:pPr>
      <w:proofErr w:type="gramStart"/>
      <w:r>
        <w:rPr>
          <w:szCs w:val="28"/>
        </w:rPr>
        <w:t xml:space="preserve">- </w:t>
      </w:r>
      <w:r w:rsidRPr="0063322F">
        <w:rPr>
          <w:szCs w:val="28"/>
        </w:rPr>
        <w:t>физические, юридические лица, в том числе хозяйствующие субъекты, осуществляющие предпринимательскую деятельность</w:t>
      </w:r>
      <w:r>
        <w:rPr>
          <w:szCs w:val="28"/>
        </w:rPr>
        <w:t xml:space="preserve"> на территории городского округа</w:t>
      </w:r>
      <w:r w:rsidRPr="0063322F">
        <w:rPr>
          <w:szCs w:val="28"/>
        </w:rPr>
        <w:t xml:space="preserve">, </w:t>
      </w:r>
      <w:r>
        <w:rPr>
          <w:szCs w:val="28"/>
        </w:rPr>
        <w:t xml:space="preserve">являющиеся субъектами инвестиционной деятельности, т.е. </w:t>
      </w:r>
      <w:r w:rsidRPr="0063322F">
        <w:rPr>
          <w:szCs w:val="28"/>
        </w:rPr>
        <w:t>осуществляющи</w:t>
      </w:r>
      <w:r>
        <w:rPr>
          <w:szCs w:val="28"/>
        </w:rPr>
        <w:t xml:space="preserve">е </w:t>
      </w:r>
      <w:r w:rsidRPr="0063322F">
        <w:rPr>
          <w:szCs w:val="28"/>
        </w:rPr>
        <w:t xml:space="preserve"> вложение собственных, заемных или привлеченных средств, ценных бумаг, иного имущества, в том числе имущественных прав, иных прав, имеющих денежную оценку и осуществляющий практические действия в целях получения прибыли и (или) достижения иного полезного эффекта</w:t>
      </w:r>
      <w:r>
        <w:rPr>
          <w:szCs w:val="28"/>
        </w:rPr>
        <w:t>.</w:t>
      </w:r>
      <w:proofErr w:type="gramEnd"/>
    </w:p>
    <w:p w:rsidR="00406EFD" w:rsidRDefault="009771D2" w:rsidP="0022579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9D0">
        <w:rPr>
          <w:rFonts w:ascii="Times New Roman" w:hAnsi="Times New Roman" w:cs="Times New Roman"/>
          <w:sz w:val="28"/>
          <w:szCs w:val="28"/>
          <w:u w:val="single"/>
        </w:rPr>
        <w:t>2.2. Характеристика негативных эффектов, возникающих в связи с</w:t>
      </w:r>
      <w:r w:rsidR="000E0B04" w:rsidRPr="009229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229D0">
        <w:rPr>
          <w:rFonts w:ascii="Times New Roman" w:hAnsi="Times New Roman" w:cs="Times New Roman"/>
          <w:sz w:val="28"/>
          <w:szCs w:val="28"/>
          <w:u w:val="single"/>
        </w:rPr>
        <w:t>наличием про</w:t>
      </w:r>
      <w:r w:rsidR="00343C75" w:rsidRPr="009229D0">
        <w:rPr>
          <w:rFonts w:ascii="Times New Roman" w:hAnsi="Times New Roman" w:cs="Times New Roman"/>
          <w:sz w:val="28"/>
          <w:szCs w:val="28"/>
          <w:u w:val="single"/>
        </w:rPr>
        <w:t>блемы:</w:t>
      </w:r>
      <w:r w:rsidR="00343C75">
        <w:rPr>
          <w:rFonts w:ascii="Times New Roman" w:hAnsi="Times New Roman" w:cs="Times New Roman"/>
          <w:sz w:val="28"/>
          <w:szCs w:val="28"/>
        </w:rPr>
        <w:t xml:space="preserve"> </w:t>
      </w:r>
      <w:r w:rsidR="00406EFD">
        <w:rPr>
          <w:rFonts w:ascii="Times New Roman" w:hAnsi="Times New Roman" w:cs="Times New Roman"/>
          <w:sz w:val="28"/>
          <w:szCs w:val="28"/>
        </w:rPr>
        <w:t xml:space="preserve">Отсутствие органа осуществляющего координацию  взаимодействия  </w:t>
      </w:r>
      <w:r w:rsidR="00406EFD" w:rsidRPr="006B58D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округа </w:t>
      </w:r>
      <w:proofErr w:type="spellStart"/>
      <w:r w:rsidR="00406EFD" w:rsidRPr="006B58DF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406EFD" w:rsidRPr="006B58DF">
        <w:rPr>
          <w:rFonts w:ascii="Times New Roman" w:hAnsi="Times New Roman" w:cs="Times New Roman"/>
          <w:sz w:val="28"/>
          <w:szCs w:val="28"/>
        </w:rPr>
        <w:t xml:space="preserve"> Самарской области и субъектов инвестиционной </w:t>
      </w:r>
      <w:r w:rsidR="00F42EA1">
        <w:rPr>
          <w:rFonts w:ascii="Times New Roman" w:hAnsi="Times New Roman" w:cs="Times New Roman"/>
          <w:sz w:val="28"/>
          <w:szCs w:val="28"/>
        </w:rPr>
        <w:t>деятельности является фактором</w:t>
      </w:r>
      <w:r w:rsidR="00406EFD">
        <w:rPr>
          <w:rFonts w:ascii="Times New Roman" w:hAnsi="Times New Roman" w:cs="Times New Roman"/>
          <w:sz w:val="28"/>
          <w:szCs w:val="28"/>
        </w:rPr>
        <w:t xml:space="preserve"> затягивани</w:t>
      </w:r>
      <w:r w:rsidR="00F42EA1">
        <w:rPr>
          <w:rFonts w:ascii="Times New Roman" w:hAnsi="Times New Roman" w:cs="Times New Roman"/>
          <w:sz w:val="28"/>
          <w:szCs w:val="28"/>
        </w:rPr>
        <w:t>я процессов реализации инвестиционных проектов, в  реализации которых</w:t>
      </w:r>
      <w:r w:rsidR="00BF5E65">
        <w:rPr>
          <w:rFonts w:ascii="Times New Roman" w:hAnsi="Times New Roman" w:cs="Times New Roman"/>
          <w:sz w:val="28"/>
          <w:szCs w:val="28"/>
        </w:rPr>
        <w:t xml:space="preserve"> требуется содействие органов местного самоуправления  (получение муниципальных услуг).</w:t>
      </w:r>
      <w:r w:rsidR="00F42EA1">
        <w:rPr>
          <w:rFonts w:ascii="Times New Roman" w:hAnsi="Times New Roman" w:cs="Times New Roman"/>
          <w:sz w:val="28"/>
          <w:szCs w:val="28"/>
        </w:rPr>
        <w:t xml:space="preserve"> </w:t>
      </w:r>
      <w:r w:rsidR="00406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024D" w:rsidRPr="009229D0" w:rsidRDefault="009771D2" w:rsidP="0022579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29D0">
        <w:rPr>
          <w:rFonts w:ascii="Times New Roman" w:hAnsi="Times New Roman" w:cs="Times New Roman"/>
          <w:sz w:val="28"/>
          <w:szCs w:val="28"/>
          <w:u w:val="single"/>
        </w:rPr>
        <w:t>2.3. Новые функции, полномочия, обязанности и права органов</w:t>
      </w:r>
      <w:r w:rsidR="000E7EFC" w:rsidRPr="009229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229D0">
        <w:rPr>
          <w:rFonts w:ascii="Times New Roman" w:hAnsi="Times New Roman" w:cs="Times New Roman"/>
          <w:sz w:val="28"/>
          <w:szCs w:val="28"/>
          <w:u w:val="single"/>
        </w:rPr>
        <w:t>публичной власти или сведения об их изменении проектом нормативного акта, а также порядок их реализации (осуществления)</w:t>
      </w:r>
      <w:r w:rsidR="00A0024D" w:rsidRPr="009229D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42EA1" w:rsidRPr="0063322F" w:rsidRDefault="00F42EA1" w:rsidP="00BF5E65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Сопровождение инвестиционных проектов, включая  </w:t>
      </w:r>
      <w:r w:rsidR="00BF5E65">
        <w:rPr>
          <w:szCs w:val="28"/>
        </w:rPr>
        <w:t xml:space="preserve">функцию </w:t>
      </w:r>
      <w:proofErr w:type="gramStart"/>
      <w:r w:rsidR="00BF5E65">
        <w:rPr>
          <w:szCs w:val="28"/>
        </w:rPr>
        <w:t>координации</w:t>
      </w:r>
      <w:r>
        <w:rPr>
          <w:szCs w:val="28"/>
        </w:rPr>
        <w:t xml:space="preserve">  взаимодействия  </w:t>
      </w:r>
      <w:r w:rsidRPr="006B58DF">
        <w:rPr>
          <w:szCs w:val="28"/>
        </w:rPr>
        <w:t>органов местного самоуправления городского округа</w:t>
      </w:r>
      <w:proofErr w:type="gramEnd"/>
      <w:r w:rsidRPr="006B58DF">
        <w:rPr>
          <w:szCs w:val="28"/>
        </w:rPr>
        <w:t xml:space="preserve"> </w:t>
      </w:r>
      <w:proofErr w:type="spellStart"/>
      <w:r w:rsidRPr="006B58DF">
        <w:rPr>
          <w:szCs w:val="28"/>
        </w:rPr>
        <w:t>Кинель</w:t>
      </w:r>
      <w:proofErr w:type="spellEnd"/>
      <w:r w:rsidRPr="006B58DF">
        <w:rPr>
          <w:szCs w:val="28"/>
        </w:rPr>
        <w:t xml:space="preserve"> Самарской области и субъектов инвестиционной </w:t>
      </w:r>
      <w:r>
        <w:rPr>
          <w:szCs w:val="28"/>
        </w:rPr>
        <w:lastRenderedPageBreak/>
        <w:t xml:space="preserve">осуществляется подразделениями администрации 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 в рамках основной деятельности.</w:t>
      </w:r>
    </w:p>
    <w:p w:rsidR="00582DAF" w:rsidRDefault="009771D2" w:rsidP="0022579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29D0">
        <w:rPr>
          <w:rFonts w:ascii="Times New Roman" w:hAnsi="Times New Roman" w:cs="Times New Roman"/>
          <w:sz w:val="28"/>
          <w:szCs w:val="28"/>
          <w:u w:val="single"/>
        </w:rPr>
        <w:t>2.4. Новые запреты, обязанности или ограничения для субъектов</w:t>
      </w:r>
      <w:r w:rsidR="00A83EC5" w:rsidRPr="009229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229D0">
        <w:rPr>
          <w:rFonts w:ascii="Times New Roman" w:hAnsi="Times New Roman" w:cs="Times New Roman"/>
          <w:sz w:val="28"/>
          <w:szCs w:val="28"/>
          <w:u w:val="single"/>
        </w:rPr>
        <w:t>предпринимательской и инвестиционной деятельности либо изменение содержания существующих запретов, обязанностей и ограничений, а также порядок организации исполнения вводимых положений</w:t>
      </w:r>
      <w:r w:rsidR="00A942F1" w:rsidRPr="009229D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84670" w:rsidRDefault="00A84670" w:rsidP="00A84670">
      <w:pPr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t>Для субъектов инвестиционной деятельности, обратившихся за содействием в реализации инвестиционного проекта и предоставлением мер поддержки инвестиционной деятельности</w:t>
      </w:r>
      <w:r w:rsidRPr="0063322F">
        <w:rPr>
          <w:szCs w:val="28"/>
        </w:rPr>
        <w:t xml:space="preserve"> </w:t>
      </w:r>
      <w:r>
        <w:rPr>
          <w:szCs w:val="28"/>
        </w:rPr>
        <w:t xml:space="preserve">на территории городского округа  </w:t>
      </w:r>
      <w:r w:rsidRPr="00A84670">
        <w:rPr>
          <w:szCs w:val="28"/>
        </w:rPr>
        <w:t xml:space="preserve"> </w:t>
      </w:r>
      <w:r>
        <w:rPr>
          <w:szCs w:val="28"/>
        </w:rPr>
        <w:t>Единый</w:t>
      </w:r>
      <w:r w:rsidRPr="00D60439">
        <w:rPr>
          <w:szCs w:val="28"/>
        </w:rPr>
        <w:t xml:space="preserve"> регламент сопровождения инвес</w:t>
      </w:r>
      <w:r>
        <w:rPr>
          <w:szCs w:val="28"/>
        </w:rPr>
        <w:t>тиционных проектов по принципу «</w:t>
      </w:r>
      <w:r w:rsidRPr="00D60439">
        <w:rPr>
          <w:szCs w:val="28"/>
        </w:rPr>
        <w:t>одного окна</w:t>
      </w:r>
      <w:r>
        <w:rPr>
          <w:szCs w:val="28"/>
        </w:rPr>
        <w:t>»</w:t>
      </w:r>
      <w:r w:rsidRPr="00D60439">
        <w:rPr>
          <w:szCs w:val="28"/>
        </w:rPr>
        <w:t xml:space="preserve">, реализуемых и (или) планируемых к реализации на территории городского округа </w:t>
      </w:r>
      <w:proofErr w:type="spellStart"/>
      <w:r w:rsidRPr="00D60439">
        <w:rPr>
          <w:szCs w:val="28"/>
        </w:rPr>
        <w:t>Кинель</w:t>
      </w:r>
      <w:proofErr w:type="spellEnd"/>
      <w:r w:rsidRPr="00D60439">
        <w:rPr>
          <w:szCs w:val="28"/>
        </w:rPr>
        <w:t xml:space="preserve"> Самарской области»</w:t>
      </w:r>
      <w:r w:rsidR="009E579E">
        <w:rPr>
          <w:szCs w:val="28"/>
        </w:rPr>
        <w:t xml:space="preserve"> </w:t>
      </w:r>
      <w:proofErr w:type="spellStart"/>
      <w:r w:rsidR="009E579E">
        <w:rPr>
          <w:szCs w:val="28"/>
        </w:rPr>
        <w:t>п</w:t>
      </w:r>
      <w:r>
        <w:rPr>
          <w:szCs w:val="28"/>
        </w:rPr>
        <w:t>редусмотр</w:t>
      </w:r>
      <w:r w:rsidR="009E579E">
        <w:rPr>
          <w:szCs w:val="28"/>
        </w:rPr>
        <w:t>ивает</w:t>
      </w:r>
      <w:proofErr w:type="spellEnd"/>
      <w:r>
        <w:rPr>
          <w:szCs w:val="28"/>
        </w:rPr>
        <w:t>:</w:t>
      </w:r>
    </w:p>
    <w:p w:rsidR="00A84670" w:rsidRDefault="009E579E" w:rsidP="00A84670">
      <w:pPr>
        <w:suppressAutoHyphens/>
        <w:spacing w:line="360" w:lineRule="auto"/>
        <w:ind w:firstLine="709"/>
      </w:pPr>
      <w:r>
        <w:rPr>
          <w:szCs w:val="28"/>
        </w:rPr>
        <w:t>«</w:t>
      </w:r>
      <w:r w:rsidR="00A84670">
        <w:rPr>
          <w:szCs w:val="28"/>
        </w:rPr>
        <w:t xml:space="preserve">Раздел 2 Порядок рассмотрения инвестиционных проектов. </w:t>
      </w:r>
    </w:p>
    <w:p w:rsidR="00A84670" w:rsidRPr="00F1096B" w:rsidRDefault="00A84670" w:rsidP="00A84670">
      <w:pPr>
        <w:suppressAutoHyphens/>
        <w:spacing w:line="360" w:lineRule="auto"/>
        <w:ind w:firstLine="709"/>
        <w:rPr>
          <w:szCs w:val="28"/>
        </w:rPr>
      </w:pPr>
      <w:r w:rsidRPr="00F1096B">
        <w:t xml:space="preserve">2.1. Основанием для рассмотрения инвестиционного проекта является обращение инициатора инвестиционного проекта </w:t>
      </w:r>
      <w:r>
        <w:t xml:space="preserve">в администрацию городского округа  или Уполномоченный орган </w:t>
      </w:r>
      <w:r w:rsidRPr="00F1096B">
        <w:rPr>
          <w:szCs w:val="28"/>
        </w:rPr>
        <w:t>по</w:t>
      </w:r>
      <w:r w:rsidRPr="00F1096B">
        <w:t xml:space="preserve"> адресу Самарская обла</w:t>
      </w:r>
      <w:r>
        <w:t xml:space="preserve">сть, г. </w:t>
      </w:r>
      <w:proofErr w:type="spellStart"/>
      <w:r>
        <w:t>Кинель</w:t>
      </w:r>
      <w:proofErr w:type="spellEnd"/>
      <w:r>
        <w:t>, ул</w:t>
      </w:r>
      <w:proofErr w:type="gramStart"/>
      <w:r>
        <w:t>.М</w:t>
      </w:r>
      <w:proofErr w:type="gramEnd"/>
      <w:r>
        <w:t>ира, 42 «А», с просьбой об оказании содействия в реализации инвестиционного проекта (далее - Обращение).</w:t>
      </w:r>
      <w:r w:rsidRPr="00F1096B">
        <w:t xml:space="preserve"> </w:t>
      </w:r>
      <w:r w:rsidRPr="00F1096B">
        <w:rPr>
          <w:szCs w:val="28"/>
        </w:rPr>
        <w:t xml:space="preserve"> </w:t>
      </w:r>
      <w:r w:rsidRPr="00F1096B">
        <w:t xml:space="preserve">Обращение может быть направлено в  письменном виде или в электронном виде </w:t>
      </w:r>
      <w:r w:rsidRPr="00F1096B">
        <w:rPr>
          <w:szCs w:val="28"/>
        </w:rPr>
        <w:t xml:space="preserve">на  </w:t>
      </w:r>
      <w:r w:rsidRPr="00F1096B">
        <w:rPr>
          <w:szCs w:val="28"/>
          <w:lang w:val="en-US"/>
        </w:rPr>
        <w:t>E</w:t>
      </w:r>
      <w:r w:rsidRPr="00F1096B">
        <w:rPr>
          <w:szCs w:val="28"/>
        </w:rPr>
        <w:t>-</w:t>
      </w:r>
      <w:r w:rsidRPr="00F1096B">
        <w:rPr>
          <w:szCs w:val="28"/>
          <w:lang w:val="en-US"/>
        </w:rPr>
        <w:t>mail</w:t>
      </w:r>
      <w:r w:rsidRPr="00F1096B">
        <w:rPr>
          <w:szCs w:val="28"/>
        </w:rPr>
        <w:t xml:space="preserve">: </w:t>
      </w:r>
      <w:hyperlink r:id="rId6" w:history="1">
        <w:r w:rsidRPr="00F1096B">
          <w:rPr>
            <w:rStyle w:val="a7"/>
            <w:szCs w:val="28"/>
            <w:lang w:val="en-US"/>
          </w:rPr>
          <w:t>kineladmin</w:t>
        </w:r>
        <w:r w:rsidRPr="00F1096B">
          <w:rPr>
            <w:rStyle w:val="a7"/>
            <w:szCs w:val="28"/>
          </w:rPr>
          <w:t>@</w:t>
        </w:r>
        <w:r w:rsidRPr="00F1096B">
          <w:rPr>
            <w:rStyle w:val="a7"/>
            <w:szCs w:val="28"/>
            <w:lang w:val="en-US"/>
          </w:rPr>
          <w:t>yandex</w:t>
        </w:r>
        <w:r w:rsidRPr="00F1096B">
          <w:rPr>
            <w:rStyle w:val="a7"/>
            <w:szCs w:val="28"/>
          </w:rPr>
          <w:t>.</w:t>
        </w:r>
        <w:r w:rsidRPr="00F1096B">
          <w:rPr>
            <w:rStyle w:val="a7"/>
            <w:szCs w:val="28"/>
            <w:lang w:val="en-US"/>
          </w:rPr>
          <w:t>ru</w:t>
        </w:r>
      </w:hyperlink>
      <w:r w:rsidRPr="00F1096B">
        <w:rPr>
          <w:szCs w:val="28"/>
        </w:rPr>
        <w:t>.</w:t>
      </w:r>
    </w:p>
    <w:p w:rsidR="00A84670" w:rsidRDefault="00A84670" w:rsidP="00A84670">
      <w:pPr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t>2.2. Форма Обращения инициатора инвестиционного  проекта приведена  в приложении №1 к Единому регламенту.</w:t>
      </w:r>
    </w:p>
    <w:p w:rsidR="00A84670" w:rsidRDefault="00A84670" w:rsidP="00A84670">
      <w:pPr>
        <w:suppressAutoHyphens/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2.3. </w:t>
      </w:r>
      <w:r w:rsidRPr="00F1096B">
        <w:rPr>
          <w:szCs w:val="28"/>
        </w:rPr>
        <w:t xml:space="preserve">К </w:t>
      </w:r>
      <w:r>
        <w:rPr>
          <w:szCs w:val="28"/>
        </w:rPr>
        <w:t>О</w:t>
      </w:r>
      <w:r w:rsidRPr="00F1096B">
        <w:rPr>
          <w:szCs w:val="28"/>
        </w:rPr>
        <w:t>бращению прикладываются:</w:t>
      </w:r>
    </w:p>
    <w:p w:rsidR="00A84670" w:rsidRPr="00F1096B" w:rsidRDefault="00A84670" w:rsidP="00A84670">
      <w:pPr>
        <w:suppressAutoHyphens/>
        <w:spacing w:line="360" w:lineRule="auto"/>
        <w:ind w:firstLine="709"/>
        <w:rPr>
          <w:szCs w:val="28"/>
        </w:rPr>
      </w:pPr>
      <w:r w:rsidRPr="00F1096B">
        <w:rPr>
          <w:szCs w:val="28"/>
        </w:rPr>
        <w:t>бизнес-план  инвестиционного проекта;</w:t>
      </w:r>
    </w:p>
    <w:p w:rsidR="00A84670" w:rsidRPr="00F1096B" w:rsidRDefault="00A84670" w:rsidP="00A84670">
      <w:pPr>
        <w:suppressAutoHyphens/>
        <w:spacing w:line="360" w:lineRule="auto"/>
        <w:ind w:firstLine="709"/>
        <w:rPr>
          <w:szCs w:val="28"/>
        </w:rPr>
      </w:pPr>
      <w:r w:rsidRPr="00F1096B">
        <w:rPr>
          <w:szCs w:val="28"/>
        </w:rPr>
        <w:t>презентация инвестиционного проекта;</w:t>
      </w:r>
    </w:p>
    <w:p w:rsidR="00A84670" w:rsidRPr="00F1096B" w:rsidRDefault="00A84670" w:rsidP="00A84670">
      <w:pPr>
        <w:suppressAutoHyphens/>
        <w:spacing w:line="360" w:lineRule="auto"/>
        <w:ind w:firstLine="709"/>
        <w:rPr>
          <w:szCs w:val="28"/>
        </w:rPr>
      </w:pPr>
      <w:r w:rsidRPr="00F1096B">
        <w:rPr>
          <w:szCs w:val="28"/>
        </w:rPr>
        <w:t>сведения  о требуемых параметрах производственной площадки или земельного участка для реализации инвестиционного проекта</w:t>
      </w:r>
      <w:r>
        <w:rPr>
          <w:szCs w:val="28"/>
        </w:rPr>
        <w:t xml:space="preserve"> по форме в соответствии с приложением№2 к Единому регламенту</w:t>
      </w:r>
      <w:r w:rsidRPr="00F1096B">
        <w:rPr>
          <w:szCs w:val="28"/>
        </w:rPr>
        <w:t>;</w:t>
      </w:r>
    </w:p>
    <w:p w:rsidR="00A84670" w:rsidRPr="00F1096B" w:rsidRDefault="00A84670" w:rsidP="00A84670">
      <w:pPr>
        <w:suppressAutoHyphens/>
        <w:spacing w:line="360" w:lineRule="auto"/>
        <w:ind w:firstLine="709"/>
        <w:rPr>
          <w:szCs w:val="28"/>
        </w:rPr>
      </w:pPr>
      <w:r w:rsidRPr="00F1096B">
        <w:rPr>
          <w:szCs w:val="28"/>
        </w:rPr>
        <w:t>иные материалы об инвестиционном проекте по усмотрению инициатора инвестиционного проекта.</w:t>
      </w:r>
    </w:p>
    <w:p w:rsidR="00A84670" w:rsidRPr="00F1096B" w:rsidRDefault="00A84670" w:rsidP="00A84670">
      <w:pPr>
        <w:spacing w:line="360" w:lineRule="auto"/>
        <w:ind w:firstLine="709"/>
      </w:pPr>
      <w:r w:rsidRPr="00F1096B">
        <w:lastRenderedPageBreak/>
        <w:t>В случае если инициатор инвестиционного проекта предполагает участие в его реализации конкретных организаций, фондов, институтов развития, то представляемые материалы должны соответствовать требованиям, предъявляемым данными организациями, фондами, институтами развития к проектам.</w:t>
      </w:r>
    </w:p>
    <w:p w:rsidR="00A84670" w:rsidRPr="00F1096B" w:rsidRDefault="00A84670" w:rsidP="00A84670">
      <w:pPr>
        <w:spacing w:line="360" w:lineRule="auto"/>
        <w:ind w:firstLine="709"/>
      </w:pPr>
      <w:r>
        <w:t>2.4</w:t>
      </w:r>
      <w:r w:rsidRPr="00F1096B">
        <w:t>. Ответственность за достоверность сведений содержащихся в обращении  и приложенных к нему материалов несёт инициатор инвестиционного проекта</w:t>
      </w:r>
      <w:proofErr w:type="gramStart"/>
      <w:r w:rsidRPr="00F1096B">
        <w:t>.</w:t>
      </w:r>
      <w:r w:rsidR="009E579E">
        <w:t>»</w:t>
      </w:r>
      <w:proofErr w:type="gramEnd"/>
    </w:p>
    <w:p w:rsidR="002B0A79" w:rsidRDefault="009771D2" w:rsidP="0022579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899">
        <w:rPr>
          <w:rFonts w:ascii="Times New Roman" w:hAnsi="Times New Roman" w:cs="Times New Roman"/>
          <w:sz w:val="28"/>
          <w:szCs w:val="28"/>
          <w:u w:val="single"/>
        </w:rPr>
        <w:t>2.5. Причины невозможности решения проблемы участниками</w:t>
      </w:r>
      <w:r w:rsidR="000E0B04" w:rsidRPr="004228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22899">
        <w:rPr>
          <w:rFonts w:ascii="Times New Roman" w:hAnsi="Times New Roman" w:cs="Times New Roman"/>
          <w:sz w:val="28"/>
          <w:szCs w:val="28"/>
          <w:u w:val="single"/>
        </w:rPr>
        <w:t>соответствующих общественных отношений самостоятельно, без вмешательства органов местного самоуправления</w:t>
      </w:r>
      <w:r w:rsidR="00647FF6" w:rsidRPr="00422899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0024D">
        <w:rPr>
          <w:rFonts w:ascii="Times New Roman" w:hAnsi="Times New Roman" w:cs="Times New Roman"/>
          <w:sz w:val="28"/>
          <w:szCs w:val="28"/>
        </w:rPr>
        <w:t xml:space="preserve"> </w:t>
      </w:r>
      <w:r w:rsidR="001B720B">
        <w:rPr>
          <w:rFonts w:ascii="Times New Roman" w:hAnsi="Times New Roman" w:cs="Times New Roman"/>
          <w:sz w:val="28"/>
          <w:szCs w:val="28"/>
        </w:rPr>
        <w:t xml:space="preserve"> Проект предусматривает  оптимизацию  в решении вопросов связанных с реализацией инвестиционных проектов требующих содействия органов местного самоуправления,  </w:t>
      </w:r>
      <w:r w:rsidR="002B0A79">
        <w:rPr>
          <w:rFonts w:ascii="Times New Roman" w:hAnsi="Times New Roman" w:cs="Times New Roman"/>
          <w:sz w:val="28"/>
          <w:szCs w:val="28"/>
        </w:rPr>
        <w:t>прежде всего за счет</w:t>
      </w:r>
      <w:r w:rsidR="001B720B">
        <w:rPr>
          <w:rFonts w:ascii="Times New Roman" w:hAnsi="Times New Roman" w:cs="Times New Roman"/>
          <w:sz w:val="28"/>
          <w:szCs w:val="28"/>
        </w:rPr>
        <w:t xml:space="preserve"> сокращени</w:t>
      </w:r>
      <w:r w:rsidR="002B0A79">
        <w:rPr>
          <w:rFonts w:ascii="Times New Roman" w:hAnsi="Times New Roman" w:cs="Times New Roman"/>
          <w:sz w:val="28"/>
          <w:szCs w:val="28"/>
        </w:rPr>
        <w:t>я</w:t>
      </w:r>
      <w:r w:rsidR="001B720B">
        <w:rPr>
          <w:rFonts w:ascii="Times New Roman" w:hAnsi="Times New Roman" w:cs="Times New Roman"/>
          <w:sz w:val="28"/>
          <w:szCs w:val="28"/>
        </w:rPr>
        <w:t xml:space="preserve"> сроков </w:t>
      </w:r>
      <w:proofErr w:type="gramStart"/>
      <w:r w:rsidR="001B720B">
        <w:rPr>
          <w:rFonts w:ascii="Times New Roman" w:hAnsi="Times New Roman" w:cs="Times New Roman"/>
          <w:sz w:val="28"/>
          <w:szCs w:val="28"/>
        </w:rPr>
        <w:t>в следствии</w:t>
      </w:r>
      <w:proofErr w:type="gramEnd"/>
      <w:r w:rsidR="002B0A79"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="001B720B">
        <w:rPr>
          <w:rFonts w:ascii="Times New Roman" w:hAnsi="Times New Roman" w:cs="Times New Roman"/>
          <w:sz w:val="28"/>
          <w:szCs w:val="28"/>
        </w:rPr>
        <w:t xml:space="preserve"> </w:t>
      </w:r>
      <w:r w:rsidR="001B720B" w:rsidRPr="001B720B">
        <w:rPr>
          <w:rFonts w:ascii="Times New Roman" w:hAnsi="Times New Roman" w:cs="Times New Roman"/>
          <w:sz w:val="28"/>
          <w:szCs w:val="28"/>
        </w:rPr>
        <w:t>информационно-консультационного и организационного содействия</w:t>
      </w:r>
      <w:r w:rsidR="002B0A79">
        <w:rPr>
          <w:rFonts w:ascii="Times New Roman" w:hAnsi="Times New Roman" w:cs="Times New Roman"/>
          <w:sz w:val="28"/>
          <w:szCs w:val="28"/>
        </w:rPr>
        <w:t xml:space="preserve"> для исключения необоснованных и нерациональных действий со стороны инвестора.</w:t>
      </w:r>
    </w:p>
    <w:p w:rsidR="009229D0" w:rsidRPr="009229D0" w:rsidRDefault="002B0A79" w:rsidP="0022579D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771D2" w:rsidRPr="009229D0">
        <w:rPr>
          <w:rFonts w:ascii="Times New Roman" w:hAnsi="Times New Roman" w:cs="Times New Roman"/>
          <w:sz w:val="28"/>
          <w:szCs w:val="28"/>
          <w:u w:val="single"/>
        </w:rPr>
        <w:t>.6. Международный опыт и опыт других субъектов Российской Федерации, органов местного самоуправления в соответствующей сфере регулирования общественных отношений (решения соответствующей проблемы)</w:t>
      </w:r>
      <w:r w:rsidR="00647FF6" w:rsidRPr="009229D0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A5845" w:rsidRPr="009229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36D10" w:rsidRPr="00536D10" w:rsidRDefault="00E31D45" w:rsidP="00536D10">
      <w:pPr>
        <w:pStyle w:val="1"/>
        <w:ind w:firstLine="709"/>
        <w:jc w:val="both"/>
        <w:rPr>
          <w:b w:val="0"/>
        </w:rPr>
      </w:pPr>
      <w:r>
        <w:rPr>
          <w:b w:val="0"/>
        </w:rPr>
        <w:t xml:space="preserve">Информация </w:t>
      </w:r>
      <w:r w:rsidRPr="00E31D45">
        <w:rPr>
          <w:b w:val="0"/>
        </w:rPr>
        <w:t>о</w:t>
      </w:r>
      <w:r>
        <w:rPr>
          <w:b w:val="0"/>
          <w:szCs w:val="28"/>
        </w:rPr>
        <w:t xml:space="preserve"> м</w:t>
      </w:r>
      <w:r w:rsidRPr="00E31D45">
        <w:rPr>
          <w:b w:val="0"/>
          <w:szCs w:val="28"/>
        </w:rPr>
        <w:t>еждународном опыте и опыте других субъектов Российской Федерации, органов местного самоуправления отсутствует.</w:t>
      </w:r>
      <w:r w:rsidRPr="009229D0">
        <w:rPr>
          <w:szCs w:val="28"/>
          <w:u w:val="single"/>
        </w:rPr>
        <w:t xml:space="preserve"> </w:t>
      </w:r>
      <w:r>
        <w:rPr>
          <w:b w:val="0"/>
        </w:rPr>
        <w:t xml:space="preserve"> Имеется п</w:t>
      </w:r>
      <w:r w:rsidR="00536D10" w:rsidRPr="00536D10">
        <w:rPr>
          <w:b w:val="0"/>
        </w:rPr>
        <w:t>остановление  Правительства Самарской области от 13 марта 2014 г. № 126 «Об утверждении Единого регламента сопровождения инвестиционных проектов по принципу «одного окна», реализуемых и (или) планируемых к реализации на территории Самарской области».</w:t>
      </w:r>
    </w:p>
    <w:p w:rsidR="009771D2" w:rsidRPr="0011014D" w:rsidRDefault="009771D2" w:rsidP="006F1E0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2551"/>
        <w:gridCol w:w="3402"/>
      </w:tblGrid>
      <w:tr w:rsidR="009771D2" w:rsidRPr="0011014D" w:rsidTr="0056745F">
        <w:trPr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3A5845" w:rsidRPr="0011014D" w:rsidTr="0056745F">
        <w:trPr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D45" w:rsidRPr="0056745F" w:rsidRDefault="00E31D45" w:rsidP="00E31D45">
            <w:pPr>
              <w:jc w:val="both"/>
              <w:rPr>
                <w:sz w:val="24"/>
                <w:szCs w:val="24"/>
              </w:rPr>
            </w:pPr>
            <w:r w:rsidRPr="0056745F">
              <w:rPr>
                <w:rStyle w:val="a9"/>
                <w:b w:val="0"/>
                <w:bCs/>
                <w:sz w:val="24"/>
                <w:szCs w:val="24"/>
              </w:rPr>
              <w:t>Сопровождение инвестиционного проекта</w:t>
            </w:r>
            <w:r w:rsidRPr="0056745F">
              <w:rPr>
                <w:b/>
                <w:sz w:val="24"/>
                <w:szCs w:val="24"/>
              </w:rPr>
              <w:t xml:space="preserve"> -</w:t>
            </w:r>
            <w:r w:rsidRPr="0056745F">
              <w:rPr>
                <w:sz w:val="24"/>
                <w:szCs w:val="24"/>
              </w:rPr>
              <w:t xml:space="preserve"> комплекс последовательных действий по оказанию информационно-консультационного и организационного содействия </w:t>
            </w:r>
            <w:r w:rsidRPr="0056745F">
              <w:rPr>
                <w:sz w:val="24"/>
                <w:szCs w:val="24"/>
              </w:rPr>
              <w:lastRenderedPageBreak/>
              <w:t>инициаторам инвестиционных проектов</w:t>
            </w:r>
            <w:r w:rsidR="0056745F" w:rsidRPr="0056745F">
              <w:rPr>
                <w:sz w:val="24"/>
                <w:szCs w:val="24"/>
              </w:rPr>
              <w:t>.</w:t>
            </w:r>
          </w:p>
          <w:p w:rsidR="003A5845" w:rsidRPr="0056745F" w:rsidRDefault="003A5845" w:rsidP="0025694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45" w:rsidRPr="0056745F" w:rsidRDefault="00E31D45" w:rsidP="004D41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6745F">
              <w:rPr>
                <w:sz w:val="24"/>
                <w:szCs w:val="24"/>
              </w:rPr>
              <w:lastRenderedPageBreak/>
              <w:t>Предусмотрены планом –</w:t>
            </w:r>
            <w:r w:rsidR="004D41DE" w:rsidRPr="0056745F">
              <w:rPr>
                <w:sz w:val="24"/>
                <w:szCs w:val="24"/>
              </w:rPr>
              <w:t xml:space="preserve"> </w:t>
            </w:r>
            <w:r w:rsidRPr="0056745F">
              <w:rPr>
                <w:sz w:val="24"/>
                <w:szCs w:val="24"/>
              </w:rPr>
              <w:t xml:space="preserve">графиком выполнения мероприятий, направленных на реализацию </w:t>
            </w:r>
            <w:r w:rsidRPr="0056745F">
              <w:rPr>
                <w:sz w:val="24"/>
                <w:szCs w:val="24"/>
              </w:rPr>
              <w:lastRenderedPageBreak/>
              <w:t>инвестиционного проекта</w:t>
            </w:r>
            <w:r w:rsidR="004D41DE" w:rsidRPr="0056745F">
              <w:rPr>
                <w:sz w:val="24"/>
                <w:szCs w:val="24"/>
              </w:rPr>
              <w:t xml:space="preserve">, </w:t>
            </w:r>
            <w:proofErr w:type="gramStart"/>
            <w:r w:rsidR="004D41DE" w:rsidRPr="0056745F">
              <w:rPr>
                <w:sz w:val="24"/>
                <w:szCs w:val="24"/>
              </w:rPr>
              <w:t>разработанный</w:t>
            </w:r>
            <w:proofErr w:type="gramEnd"/>
            <w:r w:rsidR="004D41DE" w:rsidRPr="0056745F">
              <w:rPr>
                <w:sz w:val="24"/>
                <w:szCs w:val="24"/>
              </w:rPr>
              <w:t xml:space="preserve"> и утвержденный администрацией г.о. </w:t>
            </w:r>
            <w:proofErr w:type="spellStart"/>
            <w:r w:rsidR="004D41DE" w:rsidRPr="0056745F">
              <w:rPr>
                <w:sz w:val="24"/>
                <w:szCs w:val="24"/>
              </w:rPr>
              <w:t>Кинель</w:t>
            </w:r>
            <w:proofErr w:type="spellEnd"/>
            <w:r w:rsidR="004D41DE" w:rsidRPr="0056745F">
              <w:rPr>
                <w:sz w:val="24"/>
                <w:szCs w:val="24"/>
              </w:rPr>
              <w:t xml:space="preserve"> и инициатором </w:t>
            </w:r>
            <w:r w:rsidRPr="0056745F">
              <w:rPr>
                <w:sz w:val="24"/>
                <w:szCs w:val="24"/>
              </w:rPr>
              <w:t xml:space="preserve"> </w:t>
            </w:r>
            <w:r w:rsidR="004D41DE" w:rsidRPr="0056745F">
              <w:rPr>
                <w:sz w:val="24"/>
                <w:szCs w:val="24"/>
              </w:rPr>
              <w:t>инвестиционного проекта.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45" w:rsidRPr="0011014D" w:rsidRDefault="0025694D" w:rsidP="004D41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Проведение мониторинга в соответствии </w:t>
            </w:r>
            <w:r w:rsidR="004D41DE">
              <w:rPr>
                <w:sz w:val="24"/>
                <w:szCs w:val="24"/>
              </w:rPr>
              <w:t>планом – графиком выполнения мероприятий.</w:t>
            </w:r>
          </w:p>
        </w:tc>
      </w:tr>
    </w:tbl>
    <w:p w:rsidR="00536D10" w:rsidRDefault="009771D2" w:rsidP="00A2488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2488D">
        <w:rPr>
          <w:rFonts w:ascii="Times New Roman" w:hAnsi="Times New Roman" w:cs="Times New Roman"/>
          <w:sz w:val="28"/>
          <w:szCs w:val="28"/>
        </w:rPr>
        <w:t xml:space="preserve">     </w:t>
      </w:r>
      <w:r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A16D99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160A35" w:rsidRPr="00A16D99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A16D99">
        <w:rPr>
          <w:rFonts w:ascii="Times New Roman" w:hAnsi="Times New Roman" w:cs="Times New Roman"/>
          <w:sz w:val="28"/>
          <w:szCs w:val="28"/>
          <w:u w:val="single"/>
        </w:rPr>
        <w:t>. Действующие нормативные правовые акты, поручения,  другие решения, из которых вытекает необходимость разработки предлагаемого правового регулирования в данной сфере, которые определяют необходимость постановки указанных целей</w:t>
      </w:r>
      <w:r w:rsidR="00A83EC5" w:rsidRPr="00A16D99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4B1B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D41DE" w:rsidRPr="0056745F" w:rsidRDefault="0056745F" w:rsidP="00A2488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745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городского округа </w:t>
      </w:r>
      <w:proofErr w:type="spellStart"/>
      <w:r w:rsidRPr="0056745F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56745F">
        <w:rPr>
          <w:rFonts w:ascii="Times New Roman" w:hAnsi="Times New Roman" w:cs="Times New Roman"/>
          <w:sz w:val="28"/>
          <w:szCs w:val="28"/>
        </w:rPr>
        <w:t xml:space="preserve"> Самарской области от 28.03.2016 №1123 «Об утверждении   Плана мероприятий («Дорожная карта») по внедрению успешных практик, включенных в Атлас муниципальных практик, направленных на развитие и поддержку малого и среднего предпринимательства и обеспечение бла</w:t>
      </w:r>
      <w:r w:rsidRPr="0056745F">
        <w:rPr>
          <w:rFonts w:ascii="Times New Roman" w:hAnsi="Times New Roman" w:cs="Times New Roman"/>
          <w:bCs/>
          <w:sz w:val="28"/>
          <w:szCs w:val="28"/>
        </w:rPr>
        <w:t xml:space="preserve">гоприятного инвестиционного климата в городском округе  </w:t>
      </w:r>
      <w:proofErr w:type="spellStart"/>
      <w:r w:rsidRPr="0056745F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 w:rsidRPr="0056745F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области»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2410"/>
        <w:gridCol w:w="1559"/>
        <w:gridCol w:w="1984"/>
      </w:tblGrid>
      <w:tr w:rsidR="009771D2" w:rsidRPr="0011014D" w:rsidTr="00C27B10">
        <w:trPr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56745F" w:rsidRPr="0011014D" w:rsidTr="00C27B10">
        <w:trPr>
          <w:tblCellSpacing w:w="5" w:type="nil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45F" w:rsidRPr="0056745F" w:rsidRDefault="0056745F" w:rsidP="00230CB9">
            <w:pPr>
              <w:jc w:val="both"/>
              <w:rPr>
                <w:sz w:val="24"/>
                <w:szCs w:val="24"/>
              </w:rPr>
            </w:pPr>
            <w:r w:rsidRPr="0056745F">
              <w:rPr>
                <w:rStyle w:val="a9"/>
                <w:b w:val="0"/>
                <w:bCs/>
                <w:sz w:val="24"/>
                <w:szCs w:val="24"/>
              </w:rPr>
              <w:t>Сопровождение инвестиционного проекта</w:t>
            </w:r>
            <w:r w:rsidRPr="0056745F">
              <w:rPr>
                <w:b/>
                <w:sz w:val="24"/>
                <w:szCs w:val="24"/>
              </w:rPr>
              <w:t xml:space="preserve"> -</w:t>
            </w:r>
            <w:r w:rsidRPr="0056745F">
              <w:rPr>
                <w:sz w:val="24"/>
                <w:szCs w:val="24"/>
              </w:rPr>
              <w:t xml:space="preserve"> комплекс последовательных действий по оказанию информационно-консультационного и организационного содействия инициаторам инвестиционных проектов.</w:t>
            </w:r>
          </w:p>
          <w:p w:rsidR="0056745F" w:rsidRPr="0056745F" w:rsidRDefault="0056745F" w:rsidP="00230CB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5F" w:rsidRPr="0011014D" w:rsidRDefault="0056745F" w:rsidP="005674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инвестиционных проектов реализуемых и (или) планируемых к реализации на территории городского округа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включенных в реестр.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5F" w:rsidRPr="0011014D" w:rsidRDefault="0056745F" w:rsidP="00A248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45F" w:rsidRPr="0011014D" w:rsidRDefault="0056745F" w:rsidP="005674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Определяются количеством обращений инициаторов инвестиционных проектов.</w:t>
            </w:r>
          </w:p>
        </w:tc>
      </w:tr>
    </w:tbl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C27B10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5365">
        <w:rPr>
          <w:rFonts w:ascii="Times New Roman" w:hAnsi="Times New Roman" w:cs="Times New Roman"/>
          <w:sz w:val="28"/>
          <w:szCs w:val="28"/>
          <w:u w:val="single"/>
        </w:rPr>
        <w:t>3.9. Методы расчета индикаторов достижения целей предлагаемого</w:t>
      </w:r>
      <w:r w:rsidR="000049C7" w:rsidRPr="00AA53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A5365">
        <w:rPr>
          <w:rFonts w:ascii="Times New Roman" w:hAnsi="Times New Roman" w:cs="Times New Roman"/>
          <w:sz w:val="28"/>
          <w:szCs w:val="28"/>
          <w:u w:val="single"/>
        </w:rPr>
        <w:t>правового регулирования, источники информации для расчетов</w:t>
      </w:r>
      <w:r w:rsidR="005F215E" w:rsidRPr="00AA536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771D2" w:rsidRPr="00AA5365" w:rsidRDefault="00C27B10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определены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365">
        <w:rPr>
          <w:rFonts w:ascii="Times New Roman" w:hAnsi="Times New Roman" w:cs="Times New Roman"/>
          <w:sz w:val="28"/>
          <w:szCs w:val="28"/>
          <w:u w:val="single"/>
        </w:rPr>
        <w:t>3.10. Оценка затрат на проведение мониторинга достижения целей</w:t>
      </w:r>
      <w:r w:rsidR="005F215E" w:rsidRPr="00AA53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A5365">
        <w:rPr>
          <w:rFonts w:ascii="Times New Roman" w:hAnsi="Times New Roman" w:cs="Times New Roman"/>
          <w:sz w:val="28"/>
          <w:szCs w:val="28"/>
          <w:u w:val="single"/>
        </w:rPr>
        <w:t>предлагаемого правового регулирования</w:t>
      </w:r>
      <w:r w:rsidR="005F215E" w:rsidRPr="00AA5365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="005F215E" w:rsidRPr="00AA5365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AA5365" w:rsidRPr="00AA5365">
        <w:rPr>
          <w:rFonts w:ascii="Times New Roman" w:hAnsi="Times New Roman" w:cs="Times New Roman"/>
          <w:sz w:val="28"/>
          <w:szCs w:val="28"/>
        </w:rPr>
        <w:t>отсутствуют</w:t>
      </w:r>
      <w:r w:rsidR="005F215E" w:rsidRPr="0011014D">
        <w:rPr>
          <w:rFonts w:ascii="Times New Roman" w:hAnsi="Times New Roman" w:cs="Times New Roman"/>
          <w:sz w:val="28"/>
          <w:szCs w:val="28"/>
        </w:rPr>
        <w:t>.</w:t>
      </w:r>
    </w:p>
    <w:p w:rsidR="005F215E" w:rsidRPr="0011014D" w:rsidRDefault="005F215E" w:rsidP="006F1E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78"/>
        <w:gridCol w:w="2410"/>
        <w:gridCol w:w="2551"/>
      </w:tblGrid>
      <w:tr w:rsidR="009771D2" w:rsidRPr="0011014D" w:rsidTr="007A35AF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Par412"/>
            <w:bookmarkEnd w:id="0"/>
            <w:r w:rsidRPr="0011014D">
              <w:rPr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4.3. Источники данных</w:t>
            </w:r>
          </w:p>
        </w:tc>
      </w:tr>
      <w:tr w:rsidR="009771D2" w:rsidRPr="0011014D" w:rsidTr="007A35AF">
        <w:trPr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C7" w:rsidRPr="007A35AF" w:rsidRDefault="00C27B10" w:rsidP="00C27B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35AF">
              <w:rPr>
                <w:sz w:val="24"/>
                <w:szCs w:val="24"/>
              </w:rPr>
              <w:t xml:space="preserve">Физические, юридические лица, в том числе хозяйствующие субъекты, </w:t>
            </w:r>
            <w:r w:rsidRPr="007A35AF">
              <w:rPr>
                <w:sz w:val="24"/>
                <w:szCs w:val="24"/>
              </w:rPr>
              <w:lastRenderedPageBreak/>
              <w:t xml:space="preserve">осуществляющие предпринимательскую деятельность на территории городского округа, являющиеся субъектами инвестиционной деятельности.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D2" w:rsidRPr="0011014D" w:rsidRDefault="001041DC" w:rsidP="001041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Организации, удовлетворяющие </w:t>
            </w:r>
            <w:r>
              <w:rPr>
                <w:sz w:val="24"/>
                <w:szCs w:val="24"/>
              </w:rPr>
              <w:lastRenderedPageBreak/>
              <w:t>требованиям проекта нормативного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C27B10" w:rsidP="00C27B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Реестр инвестиционных </w:t>
            </w:r>
            <w:r>
              <w:rPr>
                <w:sz w:val="24"/>
                <w:szCs w:val="24"/>
              </w:rPr>
              <w:lastRenderedPageBreak/>
              <w:t xml:space="preserve">проектов реализуемых и (или) планируемых к реализации на территории городского округа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</w:p>
        </w:tc>
      </w:tr>
    </w:tbl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5. Оценка дополнительных расходов (доходов) бюджета городского округа Кинель, связанных с введением предлагаемого правового регулирования</w:t>
      </w:r>
      <w:r w:rsidR="005F215E" w:rsidRPr="0011014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2977"/>
        <w:gridCol w:w="2409"/>
      </w:tblGrid>
      <w:tr w:rsidR="009771D2" w:rsidRPr="0011014D" w:rsidTr="007A35AF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5.2. Виды расходов (возможных поступлений) бюджета городского округа Кинель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5.3. Количественная оценка расходов и возможных поступлений, млн. руб.</w:t>
            </w:r>
          </w:p>
        </w:tc>
      </w:tr>
      <w:tr w:rsidR="009771D2" w:rsidRPr="0011014D" w:rsidTr="007A35AF">
        <w:trPr>
          <w:trHeight w:val="1178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C27B10" w:rsidRDefault="00C27B10" w:rsidP="00C27B1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27B10">
              <w:rPr>
                <w:bCs/>
                <w:sz w:val="24"/>
                <w:szCs w:val="24"/>
              </w:rPr>
              <w:t>Принятие муниципального нормативного правового акта не повлечет за собой увеличени</w:t>
            </w:r>
            <w:r>
              <w:rPr>
                <w:bCs/>
                <w:sz w:val="24"/>
                <w:szCs w:val="24"/>
              </w:rPr>
              <w:t>я</w:t>
            </w:r>
            <w:r w:rsidRPr="00C27B10">
              <w:rPr>
                <w:bCs/>
                <w:sz w:val="24"/>
                <w:szCs w:val="24"/>
              </w:rPr>
              <w:t xml:space="preserve"> расходов  бюджета городского округа </w:t>
            </w:r>
            <w:proofErr w:type="spellStart"/>
            <w:r w:rsidRPr="00C27B10">
              <w:rPr>
                <w:bCs/>
                <w:sz w:val="24"/>
                <w:szCs w:val="24"/>
              </w:rPr>
              <w:t>Кинель</w:t>
            </w:r>
            <w:proofErr w:type="spellEnd"/>
            <w:r w:rsidRPr="00C27B10">
              <w:rPr>
                <w:bCs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Единовременные расходы:</w:t>
            </w:r>
            <w:r w:rsidR="005F215E" w:rsidRPr="0011014D">
              <w:rPr>
                <w:sz w:val="24"/>
                <w:szCs w:val="24"/>
              </w:rPr>
              <w:t xml:space="preserve"> отсутствуют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A070D8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0</w:t>
            </w:r>
          </w:p>
        </w:tc>
      </w:tr>
      <w:tr w:rsidR="00FC3237" w:rsidRPr="0011014D" w:rsidTr="007A35AF">
        <w:trPr>
          <w:trHeight w:val="2541"/>
          <w:tblCellSpacing w:w="5" w:type="nil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37" w:rsidRPr="0011014D" w:rsidRDefault="00FC3237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37" w:rsidRPr="0011014D" w:rsidRDefault="00FC3237" w:rsidP="00FC32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Возможные доходы</w:t>
            </w:r>
            <w:r>
              <w:rPr>
                <w:sz w:val="24"/>
                <w:szCs w:val="24"/>
              </w:rPr>
              <w:t>:   определяются по мере рассмотрения материалов по инвестиционным проектам.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237" w:rsidRPr="0011014D" w:rsidRDefault="00FC3237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0</w:t>
            </w:r>
          </w:p>
        </w:tc>
      </w:tr>
    </w:tbl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5.4. </w:t>
      </w:r>
      <w:r w:rsidRPr="000A430F">
        <w:rPr>
          <w:rFonts w:ascii="Times New Roman" w:hAnsi="Times New Roman" w:cs="Times New Roman"/>
          <w:sz w:val="28"/>
          <w:szCs w:val="28"/>
          <w:u w:val="single"/>
        </w:rPr>
        <w:t>Другие сведения о дополнительных расходах (доходах) бюджета</w:t>
      </w:r>
      <w:r w:rsidR="00134128" w:rsidRPr="000A430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430F">
        <w:rPr>
          <w:rFonts w:ascii="Times New Roman" w:hAnsi="Times New Roman" w:cs="Times New Roman"/>
          <w:sz w:val="28"/>
          <w:szCs w:val="28"/>
          <w:u w:val="single"/>
        </w:rPr>
        <w:t>городского округа Кинель, возникающих в связи с введением предлагаемого правового регулирования</w:t>
      </w:r>
      <w:r w:rsidR="00A070D8" w:rsidRPr="000A430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070D8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="00A070D8" w:rsidRPr="000A430F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9771D2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5.5. </w:t>
      </w:r>
      <w:r w:rsidRPr="00721821">
        <w:rPr>
          <w:rFonts w:ascii="Times New Roman" w:hAnsi="Times New Roman" w:cs="Times New Roman"/>
          <w:sz w:val="28"/>
          <w:szCs w:val="28"/>
          <w:u w:val="single"/>
        </w:rPr>
        <w:t>Источники данных</w:t>
      </w:r>
      <w:r w:rsidR="00A070D8" w:rsidRPr="00721821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A070D8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="00A070D8" w:rsidRPr="00721821">
        <w:rPr>
          <w:rFonts w:ascii="Times New Roman" w:hAnsi="Times New Roman" w:cs="Times New Roman"/>
          <w:sz w:val="28"/>
          <w:szCs w:val="28"/>
        </w:rPr>
        <w:t xml:space="preserve">аналитическая информация Управления экономического развития, инвестиций и потребительского рынка администрации городского округа </w:t>
      </w:r>
      <w:proofErr w:type="spellStart"/>
      <w:r w:rsidR="00A070D8" w:rsidRPr="00721821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A070D8" w:rsidRPr="00721821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6. Изменение обязанностей (ограничений) потенциальных адресатов предлагаемого правового регулирования и  связанные с ними дополнительные расходы (доходы)</w:t>
      </w:r>
    </w:p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3544"/>
        <w:gridCol w:w="1984"/>
        <w:gridCol w:w="1985"/>
      </w:tblGrid>
      <w:tr w:rsidR="009771D2" w:rsidRPr="0011014D" w:rsidTr="008B4765">
        <w:trPr>
          <w:tblCellSpacing w:w="5" w:type="nil"/>
        </w:trPr>
        <w:tc>
          <w:tcPr>
            <w:tcW w:w="1985" w:type="dxa"/>
            <w:vAlign w:val="center"/>
          </w:tcPr>
          <w:p w:rsidR="009771D2" w:rsidRPr="0011014D" w:rsidRDefault="00134128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6.1.</w:t>
            </w:r>
            <w:r w:rsidR="009771D2" w:rsidRPr="0011014D">
              <w:rPr>
                <w:sz w:val="24"/>
                <w:szCs w:val="24"/>
              </w:rPr>
              <w:t xml:space="preserve">Группы потенциальных адресатов предлагаемого правового регулирования (в соответствии с </w:t>
            </w:r>
            <w:hyperlink w:anchor="Par412" w:history="1">
              <w:r w:rsidR="009771D2" w:rsidRPr="0011014D">
                <w:rPr>
                  <w:sz w:val="24"/>
                  <w:szCs w:val="24"/>
                </w:rPr>
                <w:t>пунктом 4.1</w:t>
              </w:r>
            </w:hyperlink>
            <w:r w:rsidR="009771D2" w:rsidRPr="0011014D">
              <w:rPr>
                <w:sz w:val="24"/>
                <w:szCs w:val="24"/>
              </w:rPr>
              <w:t xml:space="preserve"> настоящего отчета)</w:t>
            </w:r>
          </w:p>
        </w:tc>
        <w:tc>
          <w:tcPr>
            <w:tcW w:w="3544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6.2.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акта)</w:t>
            </w:r>
          </w:p>
        </w:tc>
        <w:tc>
          <w:tcPr>
            <w:tcW w:w="1984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6.3.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985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6.4. Количественная оценка, млн. руб.</w:t>
            </w:r>
          </w:p>
        </w:tc>
      </w:tr>
      <w:tr w:rsidR="009F6641" w:rsidRPr="0011014D" w:rsidTr="00203B77">
        <w:trPr>
          <w:trHeight w:val="4886"/>
          <w:tblCellSpacing w:w="5" w:type="nil"/>
        </w:trPr>
        <w:tc>
          <w:tcPr>
            <w:tcW w:w="1985" w:type="dxa"/>
          </w:tcPr>
          <w:p w:rsidR="009F6641" w:rsidRPr="008B4765" w:rsidRDefault="009F6641" w:rsidP="008B47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4765">
              <w:rPr>
                <w:sz w:val="24"/>
                <w:szCs w:val="24"/>
              </w:rPr>
              <w:lastRenderedPageBreak/>
              <w:t xml:space="preserve">Физические, юридические лица, в том числе хозяйствующие субъекты, осуществляющие предпринимательскую деятельность на территории городского округа, являющиеся субъектами инвестиционной деятельности. </w:t>
            </w:r>
          </w:p>
        </w:tc>
        <w:tc>
          <w:tcPr>
            <w:tcW w:w="3544" w:type="dxa"/>
            <w:vAlign w:val="center"/>
          </w:tcPr>
          <w:p w:rsidR="009F6641" w:rsidRPr="00901A88" w:rsidRDefault="009F6641" w:rsidP="00901A88">
            <w:pPr>
              <w:suppressAutoHyphens/>
              <w:jc w:val="both"/>
              <w:rPr>
                <w:sz w:val="24"/>
                <w:szCs w:val="24"/>
              </w:rPr>
            </w:pPr>
            <w:r w:rsidRPr="00901A88">
              <w:rPr>
                <w:sz w:val="24"/>
                <w:szCs w:val="24"/>
              </w:rPr>
              <w:t>Подготовка   и направление в администрацию городского округа  или Уполномоченный орган  обращения с просьбой об оказании содействия в реализации инвестиционного проекта (далее - Обращение)</w:t>
            </w:r>
            <w:r>
              <w:rPr>
                <w:sz w:val="24"/>
                <w:szCs w:val="24"/>
              </w:rPr>
              <w:t xml:space="preserve"> по форме установленной </w:t>
            </w:r>
            <w:r w:rsidRPr="00901A88">
              <w:rPr>
                <w:sz w:val="24"/>
                <w:szCs w:val="24"/>
              </w:rPr>
              <w:t>приложением№</w:t>
            </w:r>
            <w:r>
              <w:rPr>
                <w:sz w:val="24"/>
                <w:szCs w:val="24"/>
              </w:rPr>
              <w:t>1</w:t>
            </w:r>
            <w:r w:rsidRPr="00901A88">
              <w:rPr>
                <w:sz w:val="24"/>
                <w:szCs w:val="24"/>
              </w:rPr>
              <w:t xml:space="preserve"> к Единому регламенту</w:t>
            </w:r>
            <w:r>
              <w:rPr>
                <w:sz w:val="24"/>
                <w:szCs w:val="24"/>
              </w:rPr>
              <w:t>,</w:t>
            </w:r>
            <w:r w:rsidRPr="00901A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приложением </w:t>
            </w:r>
            <w:r w:rsidRPr="00901A88">
              <w:rPr>
                <w:sz w:val="24"/>
                <w:szCs w:val="24"/>
              </w:rPr>
              <w:t>бизнес-план</w:t>
            </w:r>
            <w:r>
              <w:rPr>
                <w:sz w:val="24"/>
                <w:szCs w:val="24"/>
              </w:rPr>
              <w:t>а</w:t>
            </w:r>
            <w:r w:rsidRPr="00901A88">
              <w:rPr>
                <w:sz w:val="24"/>
                <w:szCs w:val="24"/>
              </w:rPr>
              <w:t xml:space="preserve">  инвестиционного проекта;</w:t>
            </w:r>
          </w:p>
          <w:p w:rsidR="009F6641" w:rsidRPr="00901A88" w:rsidRDefault="009F6641" w:rsidP="00901A88">
            <w:pPr>
              <w:suppressAutoHyphens/>
              <w:jc w:val="both"/>
              <w:rPr>
                <w:sz w:val="24"/>
                <w:szCs w:val="24"/>
              </w:rPr>
            </w:pPr>
            <w:r w:rsidRPr="00901A88">
              <w:rPr>
                <w:sz w:val="24"/>
                <w:szCs w:val="24"/>
              </w:rPr>
              <w:t>презентаци</w:t>
            </w:r>
            <w:r>
              <w:rPr>
                <w:sz w:val="24"/>
                <w:szCs w:val="24"/>
              </w:rPr>
              <w:t>и</w:t>
            </w:r>
            <w:r w:rsidRPr="00901A88">
              <w:rPr>
                <w:sz w:val="24"/>
                <w:szCs w:val="24"/>
              </w:rPr>
              <w:t xml:space="preserve"> инвестиционного проекта;</w:t>
            </w:r>
          </w:p>
          <w:p w:rsidR="009F6641" w:rsidRPr="00901A88" w:rsidRDefault="009F6641" w:rsidP="00901A88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сведений</w:t>
            </w:r>
            <w:r w:rsidRPr="00901A88">
              <w:rPr>
                <w:sz w:val="24"/>
                <w:szCs w:val="24"/>
              </w:rPr>
              <w:t xml:space="preserve">  о требуемых параметрах производственной площадки или земельного участка для реализации инвестиционного проекта по форме в соответствии с приложением№2 к Единому регламенту</w:t>
            </w:r>
            <w:r>
              <w:rPr>
                <w:sz w:val="24"/>
                <w:szCs w:val="24"/>
              </w:rPr>
              <w:t xml:space="preserve"> и </w:t>
            </w:r>
            <w:r w:rsidRPr="00901A88">
              <w:rPr>
                <w:sz w:val="24"/>
                <w:szCs w:val="24"/>
              </w:rPr>
              <w:t>ины</w:t>
            </w:r>
            <w:r>
              <w:rPr>
                <w:sz w:val="24"/>
                <w:szCs w:val="24"/>
              </w:rPr>
              <w:t>х</w:t>
            </w:r>
            <w:r w:rsidRPr="00901A88">
              <w:rPr>
                <w:sz w:val="24"/>
                <w:szCs w:val="24"/>
              </w:rPr>
              <w:t xml:space="preserve"> материал</w:t>
            </w:r>
            <w:r>
              <w:rPr>
                <w:sz w:val="24"/>
                <w:szCs w:val="24"/>
              </w:rPr>
              <w:t>ов</w:t>
            </w:r>
            <w:r w:rsidRPr="00901A88">
              <w:rPr>
                <w:sz w:val="24"/>
                <w:szCs w:val="24"/>
              </w:rPr>
              <w:t xml:space="preserve"> об инвестиционном проекте по усмотрению инициатора инвестиционного проекта.</w:t>
            </w:r>
          </w:p>
          <w:p w:rsidR="009F6641" w:rsidRPr="00901A88" w:rsidRDefault="009F6641" w:rsidP="00901A88">
            <w:pPr>
              <w:jc w:val="both"/>
              <w:rPr>
                <w:sz w:val="24"/>
                <w:szCs w:val="24"/>
              </w:rPr>
            </w:pPr>
            <w:r w:rsidRPr="00901A88">
              <w:rPr>
                <w:sz w:val="24"/>
                <w:szCs w:val="24"/>
              </w:rPr>
              <w:t>В случае если инициатор инвестиционного проекта предполагает участие в его реализации конкретных организаций, фондов, институтов развития, то представляемые материалы должны соответствовать требованиям, предъявляемым данными организациями, фондами, институтами развития к проектам. Ответственность за достоверность сведений содержащихся в обращении  и приложенных к нему материалов несёт инициатор</w:t>
            </w:r>
            <w:r w:rsidRPr="00F1096B">
              <w:t xml:space="preserve"> </w:t>
            </w:r>
            <w:r w:rsidRPr="00901A88">
              <w:rPr>
                <w:sz w:val="24"/>
                <w:szCs w:val="24"/>
              </w:rPr>
              <w:t>инвестиционного проекта.</w:t>
            </w:r>
          </w:p>
          <w:p w:rsidR="009F6641" w:rsidRPr="00901A88" w:rsidRDefault="009F6641" w:rsidP="00901A88">
            <w:pPr>
              <w:jc w:val="both"/>
              <w:rPr>
                <w:sz w:val="24"/>
                <w:szCs w:val="24"/>
              </w:rPr>
            </w:pPr>
          </w:p>
          <w:p w:rsidR="009F6641" w:rsidRPr="00901A88" w:rsidRDefault="009F6641" w:rsidP="00901A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F6641" w:rsidRPr="00901A88" w:rsidRDefault="009F6641" w:rsidP="009F6641">
            <w:pPr>
              <w:jc w:val="both"/>
              <w:rPr>
                <w:sz w:val="24"/>
                <w:szCs w:val="24"/>
              </w:rPr>
            </w:pPr>
            <w:r w:rsidRPr="00901A88">
              <w:rPr>
                <w:sz w:val="24"/>
                <w:szCs w:val="24"/>
              </w:rPr>
              <w:t xml:space="preserve">Расходы </w:t>
            </w:r>
            <w:r>
              <w:rPr>
                <w:sz w:val="24"/>
                <w:szCs w:val="24"/>
              </w:rPr>
              <w:t xml:space="preserve">и доходы </w:t>
            </w:r>
            <w:r w:rsidRPr="00901A88">
              <w:rPr>
                <w:sz w:val="24"/>
                <w:szCs w:val="24"/>
              </w:rPr>
              <w:t>определяются инициатором инвестиционного проекта  самостояте</w:t>
            </w:r>
            <w:r>
              <w:rPr>
                <w:sz w:val="24"/>
                <w:szCs w:val="24"/>
              </w:rPr>
              <w:t xml:space="preserve">льно на основании бизнес-плана и других документов </w:t>
            </w:r>
            <w:r w:rsidRPr="00901A88">
              <w:rPr>
                <w:sz w:val="24"/>
                <w:szCs w:val="24"/>
              </w:rPr>
              <w:t xml:space="preserve">исходя из масштабов предлагаемого инвестиционного проекта. </w:t>
            </w:r>
          </w:p>
        </w:tc>
        <w:tc>
          <w:tcPr>
            <w:tcW w:w="1985" w:type="dxa"/>
          </w:tcPr>
          <w:p w:rsidR="009F6641" w:rsidRPr="00901A88" w:rsidRDefault="009F6641" w:rsidP="009F66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Количественная  оценка ра</w:t>
            </w:r>
            <w:r w:rsidRPr="00901A88">
              <w:rPr>
                <w:sz w:val="24"/>
                <w:szCs w:val="24"/>
              </w:rPr>
              <w:t>сход</w:t>
            </w:r>
            <w:r>
              <w:rPr>
                <w:sz w:val="24"/>
                <w:szCs w:val="24"/>
              </w:rPr>
              <w:t>ов</w:t>
            </w:r>
            <w:r w:rsidRPr="00901A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доходов </w:t>
            </w:r>
            <w:r w:rsidRPr="00901A88">
              <w:rPr>
                <w:sz w:val="24"/>
                <w:szCs w:val="24"/>
              </w:rPr>
              <w:t>определяются инициатором инвестиционного проекта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6001A6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6.5. Издержки и выгоды адресатов предлагаемого правового регулирования, не поддающиеся количественной оценке</w:t>
      </w:r>
      <w:r w:rsidR="006001A6" w:rsidRPr="0011014D">
        <w:rPr>
          <w:rFonts w:ascii="Times New Roman" w:hAnsi="Times New Roman" w:cs="Times New Roman"/>
          <w:sz w:val="28"/>
          <w:szCs w:val="28"/>
        </w:rPr>
        <w:t>:</w:t>
      </w:r>
      <w:r w:rsidR="00610EFC">
        <w:rPr>
          <w:rFonts w:ascii="Times New Roman" w:hAnsi="Times New Roman" w:cs="Times New Roman"/>
          <w:sz w:val="28"/>
          <w:szCs w:val="28"/>
        </w:rPr>
        <w:t xml:space="preserve"> </w:t>
      </w:r>
      <w:r w:rsidR="009F6641">
        <w:rPr>
          <w:rFonts w:ascii="Times New Roman" w:hAnsi="Times New Roman" w:cs="Times New Roman"/>
          <w:sz w:val="28"/>
          <w:szCs w:val="28"/>
        </w:rPr>
        <w:t>не определены</w:t>
      </w:r>
    </w:p>
    <w:p w:rsidR="00691D24" w:rsidRPr="009F6641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6.6. Источники данных</w:t>
      </w:r>
      <w:r w:rsidR="00300819" w:rsidRPr="0011014D">
        <w:rPr>
          <w:rFonts w:ascii="Times New Roman" w:hAnsi="Times New Roman" w:cs="Times New Roman"/>
          <w:sz w:val="28"/>
          <w:szCs w:val="28"/>
        </w:rPr>
        <w:t>:</w:t>
      </w:r>
      <w:r w:rsidR="004B0A82">
        <w:rPr>
          <w:rFonts w:ascii="Times New Roman" w:hAnsi="Times New Roman" w:cs="Times New Roman"/>
          <w:sz w:val="28"/>
          <w:szCs w:val="28"/>
        </w:rPr>
        <w:t xml:space="preserve"> </w:t>
      </w:r>
      <w:r w:rsidR="009F6641" w:rsidRPr="009F6641">
        <w:rPr>
          <w:rFonts w:ascii="Times New Roman" w:hAnsi="Times New Roman" w:cs="Times New Roman"/>
          <w:sz w:val="24"/>
          <w:szCs w:val="24"/>
        </w:rPr>
        <w:t>бизнес-план и документы по его практической реализации.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7. Оценка рисков неблагоприятных последствий применения предлагаемого правового регулирования</w:t>
      </w:r>
    </w:p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608"/>
        <w:gridCol w:w="2608"/>
        <w:gridCol w:w="2439"/>
        <w:gridCol w:w="1984"/>
      </w:tblGrid>
      <w:tr w:rsidR="009771D2" w:rsidRPr="0011014D" w:rsidTr="007A35AF">
        <w:trPr>
          <w:tblCellSpacing w:w="5" w:type="nil"/>
        </w:trPr>
        <w:tc>
          <w:tcPr>
            <w:tcW w:w="2608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lastRenderedPageBreak/>
              <w:t>7.1. Виды рисков</w:t>
            </w:r>
          </w:p>
        </w:tc>
        <w:tc>
          <w:tcPr>
            <w:tcW w:w="2608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7.2. Оценка вероятности наступления неблагоприятных последствий</w:t>
            </w:r>
          </w:p>
        </w:tc>
        <w:tc>
          <w:tcPr>
            <w:tcW w:w="2439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7.3 Методы контроля рисков</w:t>
            </w:r>
          </w:p>
        </w:tc>
        <w:tc>
          <w:tcPr>
            <w:tcW w:w="1984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 xml:space="preserve">7.4. </w:t>
            </w:r>
            <w:proofErr w:type="gramStart"/>
            <w:r w:rsidRPr="0011014D">
              <w:rPr>
                <w:sz w:val="24"/>
                <w:szCs w:val="24"/>
              </w:rPr>
              <w:t>Степень контроля рисков (полный/</w:t>
            </w:r>
            <w:proofErr w:type="gramEnd"/>
          </w:p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частичный/</w:t>
            </w:r>
          </w:p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отсутствует)</w:t>
            </w:r>
          </w:p>
        </w:tc>
      </w:tr>
      <w:tr w:rsidR="00610EFC" w:rsidRPr="0011014D" w:rsidTr="007A35AF">
        <w:trPr>
          <w:trHeight w:val="84"/>
          <w:tblCellSpacing w:w="5" w:type="nil"/>
        </w:trPr>
        <w:tc>
          <w:tcPr>
            <w:tcW w:w="2608" w:type="dxa"/>
            <w:vAlign w:val="center"/>
          </w:tcPr>
          <w:p w:rsidR="00610EFC" w:rsidRPr="0011014D" w:rsidRDefault="00610EFC" w:rsidP="00151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pacing w:val="8"/>
                <w:kern w:val="144"/>
                <w:sz w:val="24"/>
                <w:szCs w:val="24"/>
              </w:rPr>
              <w:t>Отсутствуют</w:t>
            </w:r>
          </w:p>
        </w:tc>
        <w:tc>
          <w:tcPr>
            <w:tcW w:w="2608" w:type="dxa"/>
            <w:vAlign w:val="center"/>
          </w:tcPr>
          <w:p w:rsidR="00610EFC" w:rsidRPr="0011014D" w:rsidRDefault="00610EFC" w:rsidP="00151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9" w:type="dxa"/>
            <w:vAlign w:val="center"/>
          </w:tcPr>
          <w:p w:rsidR="00610EFC" w:rsidRPr="0011014D" w:rsidRDefault="0015134C" w:rsidP="0015134C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610EFC" w:rsidRPr="0011014D" w:rsidRDefault="00610EFC" w:rsidP="001513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7.5. Источники данных _____</w:t>
      </w:r>
      <w:r w:rsidR="00BF771F" w:rsidRPr="006E319E">
        <w:rPr>
          <w:rFonts w:ascii="Times New Roman" w:hAnsi="Times New Roman" w:cs="Times New Roman"/>
          <w:b/>
          <w:sz w:val="28"/>
          <w:szCs w:val="28"/>
          <w:u w:val="single"/>
        </w:rPr>
        <w:t>------</w:t>
      </w:r>
      <w:r w:rsidRPr="0011014D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F771F" w:rsidRPr="0011014D" w:rsidRDefault="00BF771F" w:rsidP="006F1E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8. Сравнение возможных вариантов решения проблемы</w:t>
      </w:r>
    </w:p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7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194"/>
        <w:gridCol w:w="3544"/>
        <w:gridCol w:w="2835"/>
      </w:tblGrid>
      <w:tr w:rsidR="00F46735" w:rsidRPr="0011014D" w:rsidTr="003D43B6">
        <w:trPr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Вариант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Вариант 2</w:t>
            </w:r>
          </w:p>
        </w:tc>
      </w:tr>
      <w:tr w:rsidR="00F46735" w:rsidRPr="0011014D" w:rsidTr="003D43B6">
        <w:trPr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8.1. Содержание варианта решения проблемы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Принятие проекта нормативного 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принятие проекта нормативного акта</w:t>
            </w:r>
          </w:p>
        </w:tc>
      </w:tr>
      <w:tr w:rsidR="00F46735" w:rsidRPr="0011014D" w:rsidTr="003D43B6">
        <w:trPr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Численность потенциальных адресатов правового регулирования изменяется 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Численность потенциальных адресатов правового регулирования изменяется постоянно</w:t>
            </w:r>
          </w:p>
        </w:tc>
      </w:tr>
      <w:tr w:rsidR="00F46735" w:rsidRPr="0011014D" w:rsidTr="003D43B6">
        <w:trPr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A0024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A0024D" w:rsidP="000927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25292" w:rsidRPr="0011014D" w:rsidTr="003D43B6">
        <w:trPr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92" w:rsidRPr="0011014D" w:rsidRDefault="00225292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8.4. Оценка расходов (доходов) бюджета городского округа Кинель, связанных с введением предлагаемого правового 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B6" w:rsidRDefault="00225292" w:rsidP="00225292">
            <w:pPr>
              <w:jc w:val="both"/>
              <w:rPr>
                <w:sz w:val="24"/>
                <w:szCs w:val="24"/>
              </w:rPr>
            </w:pPr>
            <w:r w:rsidRPr="00225292">
              <w:rPr>
                <w:sz w:val="24"/>
                <w:szCs w:val="24"/>
              </w:rPr>
              <w:t xml:space="preserve">Сопровождение инвестиционных проектов осуществляется подразделениями администрации  городского округа </w:t>
            </w:r>
            <w:proofErr w:type="spellStart"/>
            <w:r w:rsidRPr="00225292">
              <w:rPr>
                <w:sz w:val="24"/>
                <w:szCs w:val="24"/>
              </w:rPr>
              <w:t>Кинель</w:t>
            </w:r>
            <w:proofErr w:type="spellEnd"/>
            <w:r w:rsidRPr="00225292">
              <w:rPr>
                <w:sz w:val="24"/>
                <w:szCs w:val="24"/>
              </w:rPr>
              <w:t xml:space="preserve"> Самарской области в рамках основной деятельности, дополнительных расходов бюджета не потребует</w:t>
            </w:r>
            <w:r w:rsidR="003D43B6">
              <w:rPr>
                <w:sz w:val="24"/>
                <w:szCs w:val="24"/>
              </w:rPr>
              <w:t>.</w:t>
            </w:r>
          </w:p>
          <w:p w:rsidR="003D43B6" w:rsidRPr="00225292" w:rsidRDefault="003D43B6" w:rsidP="002252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Дополнительные доходы в виде поступлений НДФЛ с заработной платы работников по успешно реализуемым инвестиционным проектам. </w:t>
            </w:r>
          </w:p>
          <w:p w:rsidR="00225292" w:rsidRPr="00225292" w:rsidRDefault="00225292" w:rsidP="0022529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292" w:rsidRPr="00225292" w:rsidRDefault="00225292" w:rsidP="002831AC">
            <w:pPr>
              <w:jc w:val="both"/>
              <w:rPr>
                <w:sz w:val="24"/>
                <w:szCs w:val="24"/>
              </w:rPr>
            </w:pPr>
            <w:r w:rsidRPr="00225292">
              <w:rPr>
                <w:sz w:val="24"/>
                <w:szCs w:val="24"/>
              </w:rPr>
              <w:t xml:space="preserve">Сопровождение инвестиционных проектов осуществляется подразделениями администрации  городского округа </w:t>
            </w:r>
            <w:proofErr w:type="spellStart"/>
            <w:r w:rsidRPr="00225292">
              <w:rPr>
                <w:sz w:val="24"/>
                <w:szCs w:val="24"/>
              </w:rPr>
              <w:t>Кинель</w:t>
            </w:r>
            <w:proofErr w:type="spellEnd"/>
            <w:r w:rsidRPr="00225292">
              <w:rPr>
                <w:sz w:val="24"/>
                <w:szCs w:val="24"/>
              </w:rPr>
              <w:t xml:space="preserve"> Самарской области в рамках основной деятельности, дополнительных расходов бюджета не потребует</w:t>
            </w:r>
          </w:p>
          <w:p w:rsidR="00225292" w:rsidRPr="00225292" w:rsidRDefault="003D43B6" w:rsidP="002831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доходы в городской бюджет отсутствуют.</w:t>
            </w:r>
          </w:p>
        </w:tc>
      </w:tr>
      <w:tr w:rsidR="00F46735" w:rsidRPr="0011014D" w:rsidTr="003D43B6">
        <w:trPr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8.5. Оценка возможности достижения заявленных целей регулирования (</w:t>
            </w:r>
            <w:hyperlink w:anchor="Par362" w:history="1">
              <w:r w:rsidRPr="0011014D">
                <w:rPr>
                  <w:sz w:val="24"/>
                  <w:szCs w:val="24"/>
                </w:rPr>
                <w:t>раздел 3</w:t>
              </w:r>
            </w:hyperlink>
            <w:r w:rsidRPr="0011014D">
              <w:rPr>
                <w:sz w:val="24"/>
                <w:szCs w:val="24"/>
              </w:rPr>
              <w:t xml:space="preserve"> настоящего отчета) посредством применения рассматриваемых вариантов предлагаемого правового </w:t>
            </w:r>
            <w:r w:rsidRPr="0011014D">
              <w:rPr>
                <w:sz w:val="24"/>
                <w:szCs w:val="24"/>
              </w:rPr>
              <w:lastRenderedPageBreak/>
              <w:t>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305384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lastRenderedPageBreak/>
              <w:t>Цель достигается полностью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305384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Цель не достигается</w:t>
            </w:r>
          </w:p>
        </w:tc>
      </w:tr>
      <w:tr w:rsidR="003D43B6" w:rsidRPr="0011014D" w:rsidTr="003D43B6">
        <w:trPr>
          <w:tblCellSpacing w:w="5" w:type="nil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B6" w:rsidRPr="0011014D" w:rsidRDefault="003D43B6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lastRenderedPageBreak/>
              <w:t>8.6. Оценка рисков неблагоприятных последствий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B6" w:rsidRPr="0011014D" w:rsidRDefault="003D43B6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инициатором инвестиционного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3B6" w:rsidRPr="0011014D" w:rsidRDefault="003D43B6" w:rsidP="002831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инициатором инвестиционного проекта</w:t>
            </w:r>
          </w:p>
        </w:tc>
      </w:tr>
    </w:tbl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58191F" w:rsidRPr="0063322F" w:rsidRDefault="009771D2" w:rsidP="0058191F">
      <w:pPr>
        <w:pStyle w:val="ConsPlusNonformat"/>
        <w:tabs>
          <w:tab w:val="left" w:pos="851"/>
        </w:tabs>
        <w:ind w:firstLine="709"/>
        <w:jc w:val="both"/>
        <w:rPr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8.7. </w:t>
      </w:r>
      <w:r w:rsidRPr="0013464D">
        <w:rPr>
          <w:rFonts w:ascii="Times New Roman" w:hAnsi="Times New Roman" w:cs="Times New Roman"/>
          <w:sz w:val="28"/>
          <w:szCs w:val="28"/>
          <w:u w:val="single"/>
        </w:rPr>
        <w:t>Обоснование  выбора  предпочтительного варианта решени</w:t>
      </w:r>
      <w:r w:rsidR="00305384" w:rsidRPr="0013464D">
        <w:rPr>
          <w:rFonts w:ascii="Times New Roman" w:hAnsi="Times New Roman" w:cs="Times New Roman"/>
          <w:sz w:val="28"/>
          <w:szCs w:val="28"/>
          <w:u w:val="single"/>
        </w:rPr>
        <w:t>я выявленной проблемы:</w:t>
      </w:r>
      <w:r w:rsidR="002D13AF">
        <w:rPr>
          <w:rFonts w:ascii="Times New Roman" w:hAnsi="Times New Roman" w:cs="Times New Roman"/>
          <w:sz w:val="28"/>
          <w:szCs w:val="28"/>
        </w:rPr>
        <w:t xml:space="preserve"> </w:t>
      </w:r>
      <w:r w:rsidR="008461F1" w:rsidRPr="0013464D">
        <w:rPr>
          <w:rFonts w:ascii="Times New Roman" w:hAnsi="Times New Roman" w:cs="Times New Roman"/>
          <w:sz w:val="28"/>
          <w:szCs w:val="28"/>
        </w:rPr>
        <w:t xml:space="preserve">Цель достигается полностью. </w:t>
      </w:r>
      <w:r w:rsidR="001737C4">
        <w:rPr>
          <w:rFonts w:ascii="Times New Roman" w:hAnsi="Times New Roman" w:cs="Times New Roman"/>
          <w:sz w:val="28"/>
          <w:szCs w:val="28"/>
        </w:rPr>
        <w:t>Принятие нормативного</w:t>
      </w:r>
      <w:r w:rsidR="008461F1" w:rsidRPr="0013464D">
        <w:rPr>
          <w:rFonts w:ascii="Times New Roman" w:hAnsi="Times New Roman" w:cs="Times New Roman"/>
          <w:sz w:val="28"/>
          <w:szCs w:val="28"/>
        </w:rPr>
        <w:t xml:space="preserve"> докумен</w:t>
      </w:r>
      <w:r w:rsidR="008461F1" w:rsidRPr="0058191F">
        <w:rPr>
          <w:rFonts w:ascii="Times New Roman" w:hAnsi="Times New Roman" w:cs="Times New Roman"/>
          <w:sz w:val="28"/>
          <w:szCs w:val="28"/>
        </w:rPr>
        <w:t>т</w:t>
      </w:r>
      <w:r w:rsidR="0058191F" w:rsidRPr="0058191F">
        <w:rPr>
          <w:rFonts w:ascii="Times New Roman" w:hAnsi="Times New Roman" w:cs="Times New Roman"/>
          <w:sz w:val="28"/>
          <w:szCs w:val="28"/>
        </w:rPr>
        <w:t>а</w:t>
      </w:r>
      <w:r w:rsidR="0058191F">
        <w:rPr>
          <w:szCs w:val="28"/>
        </w:rPr>
        <w:t xml:space="preserve"> </w:t>
      </w:r>
      <w:r w:rsidR="0058191F" w:rsidRPr="0058191F">
        <w:rPr>
          <w:rFonts w:ascii="Times New Roman" w:hAnsi="Times New Roman" w:cs="Times New Roman"/>
          <w:sz w:val="28"/>
          <w:szCs w:val="28"/>
        </w:rPr>
        <w:t xml:space="preserve">позволит взаимодействие органов местного самоуправления городского округа </w:t>
      </w:r>
      <w:proofErr w:type="spellStart"/>
      <w:r w:rsidR="0058191F" w:rsidRPr="0058191F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58191F" w:rsidRPr="0058191F">
        <w:rPr>
          <w:rFonts w:ascii="Times New Roman" w:hAnsi="Times New Roman" w:cs="Times New Roman"/>
          <w:sz w:val="28"/>
          <w:szCs w:val="28"/>
        </w:rPr>
        <w:t xml:space="preserve"> Самарской области и субъектов инвестиционной деятельности вывести на качественно новый уровень обеспечивающий развитие и поддержку малого и среднего предпринимательства и обеспечение бла</w:t>
      </w:r>
      <w:r w:rsidR="0058191F" w:rsidRPr="0058191F">
        <w:rPr>
          <w:rFonts w:ascii="Times New Roman" w:hAnsi="Times New Roman" w:cs="Times New Roman"/>
          <w:bCs/>
          <w:sz w:val="28"/>
          <w:szCs w:val="28"/>
        </w:rPr>
        <w:t xml:space="preserve">гоприятного инвестиционного климата в городском округе  </w:t>
      </w:r>
      <w:proofErr w:type="spellStart"/>
      <w:r w:rsidR="0058191F" w:rsidRPr="0058191F">
        <w:rPr>
          <w:rFonts w:ascii="Times New Roman" w:hAnsi="Times New Roman" w:cs="Times New Roman"/>
          <w:bCs/>
          <w:sz w:val="28"/>
          <w:szCs w:val="28"/>
        </w:rPr>
        <w:t>Кинель</w:t>
      </w:r>
      <w:proofErr w:type="spellEnd"/>
      <w:r w:rsidR="0058191F" w:rsidRPr="0058191F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области.</w:t>
      </w:r>
      <w:r w:rsidR="0058191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8.8. </w:t>
      </w:r>
      <w:r w:rsidRPr="00A95483">
        <w:rPr>
          <w:rFonts w:ascii="Times New Roman" w:hAnsi="Times New Roman" w:cs="Times New Roman"/>
          <w:sz w:val="28"/>
          <w:szCs w:val="28"/>
          <w:u w:val="single"/>
        </w:rPr>
        <w:t>Детальное описание предлагаемого варианта решения проблемы</w:t>
      </w:r>
      <w:r w:rsidR="00D51487" w:rsidRPr="00A9548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74A2D" w:rsidRPr="0011014D" w:rsidRDefault="00E74A2D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5483">
        <w:rPr>
          <w:rFonts w:ascii="Times New Roman" w:hAnsi="Times New Roman" w:cs="Times New Roman"/>
          <w:sz w:val="28"/>
          <w:szCs w:val="28"/>
        </w:rPr>
        <w:t>П</w:t>
      </w:r>
      <w:r w:rsidR="002D13AF" w:rsidRPr="00A95483">
        <w:rPr>
          <w:rFonts w:ascii="Times New Roman" w:hAnsi="Times New Roman" w:cs="Times New Roman"/>
          <w:sz w:val="28"/>
          <w:szCs w:val="28"/>
        </w:rPr>
        <w:t xml:space="preserve">равовое регулирование проблемы, указанной в пункте 1.5. настоящего отчета, осуществляется </w:t>
      </w:r>
      <w:r w:rsidRPr="00A95483">
        <w:rPr>
          <w:rFonts w:ascii="Times New Roman" w:hAnsi="Times New Roman" w:cs="Times New Roman"/>
          <w:sz w:val="28"/>
          <w:szCs w:val="28"/>
        </w:rPr>
        <w:t>путем принятия проекта нормативного акта.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9. Оценка необходимости установления переходного периода и (или) отсрочки вступления в силу нормативного акта либо необходимость распространения предлагаемого правового регулирования на ранее возникшие отношения</w:t>
      </w:r>
    </w:p>
    <w:p w:rsidR="004700AC" w:rsidRPr="007F2682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9B4">
        <w:rPr>
          <w:rFonts w:ascii="Times New Roman" w:hAnsi="Times New Roman" w:cs="Times New Roman"/>
          <w:sz w:val="28"/>
          <w:szCs w:val="28"/>
        </w:rPr>
        <w:t xml:space="preserve">9.1. </w:t>
      </w:r>
      <w:r w:rsidRPr="007F2682">
        <w:rPr>
          <w:rFonts w:ascii="Times New Roman" w:hAnsi="Times New Roman" w:cs="Times New Roman"/>
          <w:sz w:val="28"/>
          <w:szCs w:val="28"/>
          <w:u w:val="single"/>
        </w:rPr>
        <w:t>Предполагаемая дата вступления в силу нормативного акта</w:t>
      </w:r>
      <w:r w:rsidR="00E74A2D" w:rsidRPr="0011014D">
        <w:rPr>
          <w:rFonts w:ascii="Times New Roman" w:hAnsi="Times New Roman" w:cs="Times New Roman"/>
          <w:sz w:val="28"/>
          <w:szCs w:val="28"/>
        </w:rPr>
        <w:t>:</w:t>
      </w:r>
      <w:r w:rsidR="002D13AF">
        <w:rPr>
          <w:rFonts w:ascii="Times New Roman" w:hAnsi="Times New Roman" w:cs="Times New Roman"/>
          <w:sz w:val="28"/>
          <w:szCs w:val="28"/>
        </w:rPr>
        <w:t xml:space="preserve"> </w:t>
      </w:r>
      <w:r w:rsidR="002D13AF" w:rsidRPr="007F2682">
        <w:rPr>
          <w:rFonts w:ascii="Times New Roman" w:hAnsi="Times New Roman" w:cs="Times New Roman"/>
          <w:sz w:val="28"/>
          <w:szCs w:val="28"/>
        </w:rPr>
        <w:t>н</w:t>
      </w:r>
      <w:r w:rsidR="00E74A2D" w:rsidRPr="007F2682">
        <w:rPr>
          <w:rFonts w:ascii="Times New Roman" w:hAnsi="Times New Roman" w:cs="Times New Roman"/>
          <w:sz w:val="28"/>
          <w:szCs w:val="28"/>
        </w:rPr>
        <w:t xml:space="preserve">а следующий день после дня </w:t>
      </w:r>
      <w:r w:rsidR="002D13AF" w:rsidRPr="007F2682">
        <w:rPr>
          <w:rFonts w:ascii="Times New Roman" w:hAnsi="Times New Roman" w:cs="Times New Roman"/>
          <w:sz w:val="28"/>
          <w:szCs w:val="28"/>
        </w:rPr>
        <w:t xml:space="preserve">его </w:t>
      </w:r>
      <w:r w:rsidR="00E74A2D" w:rsidRPr="007F2682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59B4">
        <w:rPr>
          <w:rFonts w:ascii="Times New Roman" w:hAnsi="Times New Roman" w:cs="Times New Roman"/>
          <w:sz w:val="28"/>
          <w:szCs w:val="28"/>
        </w:rPr>
        <w:t xml:space="preserve">9.2. </w:t>
      </w:r>
      <w:r w:rsidRPr="00D659B4">
        <w:rPr>
          <w:rFonts w:ascii="Times New Roman" w:hAnsi="Times New Roman" w:cs="Times New Roman"/>
          <w:sz w:val="28"/>
          <w:szCs w:val="28"/>
          <w:u w:val="single"/>
        </w:rPr>
        <w:t>Необходимость установления переходного периода и (или) отсрочки введения предлагаемого правового регулирования:</w:t>
      </w:r>
      <w:r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="00E74A2D" w:rsidRPr="00D659B4">
        <w:rPr>
          <w:rFonts w:ascii="Times New Roman" w:hAnsi="Times New Roman" w:cs="Times New Roman"/>
          <w:sz w:val="28"/>
          <w:szCs w:val="28"/>
        </w:rPr>
        <w:t>нет.</w:t>
      </w:r>
    </w:p>
    <w:p w:rsidR="00E74A2D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а) срок переходного периода: </w:t>
      </w:r>
      <w:r w:rsidR="002D13AF" w:rsidRPr="002D13AF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</w:t>
      </w:r>
      <w:r w:rsidR="00E74A2D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нормативного акта;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 w:rsidR="004700AC" w:rsidRPr="00D659B4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 нормативного акта.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9B4">
        <w:rPr>
          <w:rFonts w:ascii="Times New Roman" w:hAnsi="Times New Roman" w:cs="Times New Roman"/>
          <w:sz w:val="28"/>
          <w:szCs w:val="28"/>
        </w:rPr>
        <w:t>9.3.</w:t>
      </w:r>
      <w:r w:rsidRPr="00D659B4">
        <w:rPr>
          <w:rFonts w:ascii="Times New Roman" w:hAnsi="Times New Roman" w:cs="Times New Roman"/>
          <w:sz w:val="28"/>
          <w:szCs w:val="28"/>
          <w:u w:val="single"/>
        </w:rPr>
        <w:t xml:space="preserve"> Необходимость распространения предлагаемого правового</w:t>
      </w:r>
      <w:r w:rsidR="00E74A2D" w:rsidRPr="00D659B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59B4">
        <w:rPr>
          <w:rFonts w:ascii="Times New Roman" w:hAnsi="Times New Roman" w:cs="Times New Roman"/>
          <w:sz w:val="28"/>
          <w:szCs w:val="28"/>
          <w:u w:val="single"/>
        </w:rPr>
        <w:t>регулирования на ранее возникшие отношения:</w:t>
      </w:r>
      <w:r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="00E74A2D" w:rsidRPr="00D659B4">
        <w:rPr>
          <w:rFonts w:ascii="Times New Roman" w:hAnsi="Times New Roman" w:cs="Times New Roman"/>
          <w:sz w:val="28"/>
          <w:szCs w:val="28"/>
        </w:rPr>
        <w:t>нет.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Период распространения на ранее возникшие отношения: </w:t>
      </w:r>
      <w:r w:rsidR="002D13AF" w:rsidRPr="00D659B4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D659B4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дней с момента принятия проекта нормативного акта.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59B4">
        <w:rPr>
          <w:rFonts w:ascii="Times New Roman" w:hAnsi="Times New Roman" w:cs="Times New Roman"/>
          <w:sz w:val="28"/>
          <w:szCs w:val="28"/>
        </w:rPr>
        <w:t xml:space="preserve">9.4. </w:t>
      </w:r>
      <w:r w:rsidRPr="00D659B4">
        <w:rPr>
          <w:rFonts w:ascii="Times New Roman" w:hAnsi="Times New Roman" w:cs="Times New Roman"/>
          <w:sz w:val="28"/>
          <w:szCs w:val="28"/>
          <w:u w:val="single"/>
        </w:rPr>
        <w:t>Обоснование необходимости установления переходного периода и (или) отсрочки вступления в силу нормативного акта либо необходимость распространения предлагаемого правового регулирования на ранее возникшие отношения</w:t>
      </w:r>
      <w:r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D659B4">
        <w:rPr>
          <w:rFonts w:ascii="Times New Roman" w:hAnsi="Times New Roman" w:cs="Times New Roman"/>
          <w:sz w:val="28"/>
          <w:szCs w:val="28"/>
        </w:rPr>
        <w:t>_</w:t>
      </w:r>
      <w:r w:rsidR="00D659B4">
        <w:rPr>
          <w:rFonts w:ascii="Times New Roman" w:hAnsi="Times New Roman" w:cs="Times New Roman"/>
          <w:b/>
          <w:sz w:val="28"/>
          <w:szCs w:val="28"/>
        </w:rPr>
        <w:t>-</w:t>
      </w:r>
      <w:r w:rsidRPr="00D659B4">
        <w:rPr>
          <w:rFonts w:ascii="Times New Roman" w:hAnsi="Times New Roman" w:cs="Times New Roman"/>
          <w:sz w:val="28"/>
          <w:szCs w:val="28"/>
        </w:rPr>
        <w:t>_</w:t>
      </w:r>
      <w:r w:rsidR="00E74A2D" w:rsidRPr="0011014D">
        <w:rPr>
          <w:rFonts w:ascii="Times New Roman" w:hAnsi="Times New Roman" w:cs="Times New Roman"/>
          <w:sz w:val="28"/>
          <w:szCs w:val="28"/>
        </w:rPr>
        <w:t>.</w:t>
      </w:r>
    </w:p>
    <w:p w:rsidR="007A35AF" w:rsidRDefault="007A35AF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E74A2D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1</w:t>
      </w:r>
      <w:r w:rsidR="009771D2" w:rsidRPr="0011014D">
        <w:rPr>
          <w:rFonts w:ascii="Times New Roman" w:hAnsi="Times New Roman" w:cs="Times New Roman"/>
          <w:b/>
          <w:sz w:val="28"/>
          <w:szCs w:val="28"/>
        </w:rPr>
        <w:t>0. Предложения заинтересованных лиц, поступившие в ходе публичных консультаций, проводившихся в ходе проведения ОРВ</w:t>
      </w:r>
    </w:p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52"/>
        <w:gridCol w:w="2126"/>
        <w:gridCol w:w="4678"/>
      </w:tblGrid>
      <w:tr w:rsidR="009771D2" w:rsidRPr="0011014D" w:rsidTr="0058191F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A7784F" w:rsidRDefault="009771D2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7784F">
              <w:rPr>
                <w:sz w:val="22"/>
                <w:szCs w:val="22"/>
              </w:rPr>
              <w:t>Номер предложения (не обязательно в порядке очередности поступления предложений)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A77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11014D">
              <w:rPr>
                <w:sz w:val="24"/>
                <w:szCs w:val="28"/>
              </w:rPr>
              <w:t>Суть предложения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A7784F" w:rsidRDefault="009771D2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7784F">
              <w:rPr>
                <w:sz w:val="22"/>
                <w:szCs w:val="22"/>
              </w:rPr>
              <w:t xml:space="preserve">Результат рассмотрения предложения, </w:t>
            </w:r>
            <w:proofErr w:type="gramStart"/>
            <w:r w:rsidRPr="00A7784F">
              <w:rPr>
                <w:sz w:val="22"/>
                <w:szCs w:val="22"/>
              </w:rPr>
              <w:t>учтено</w:t>
            </w:r>
            <w:proofErr w:type="gramEnd"/>
            <w:r w:rsidRPr="00A7784F">
              <w:rPr>
                <w:sz w:val="22"/>
                <w:szCs w:val="22"/>
              </w:rPr>
              <w:t xml:space="preserve">/не учтено (если не учтено, указывается обоснование </w:t>
            </w:r>
            <w:proofErr w:type="spellStart"/>
            <w:r w:rsidRPr="00A7784F">
              <w:rPr>
                <w:sz w:val="22"/>
                <w:szCs w:val="22"/>
              </w:rPr>
              <w:t>неучета</w:t>
            </w:r>
            <w:proofErr w:type="spellEnd"/>
            <w:r w:rsidRPr="00A7784F">
              <w:rPr>
                <w:sz w:val="22"/>
                <w:szCs w:val="22"/>
              </w:rPr>
              <w:t xml:space="preserve"> предложения; если предложение учтено, может быть отражен комментарий органа, проводящего ОРВ)</w:t>
            </w:r>
          </w:p>
        </w:tc>
      </w:tr>
      <w:tr w:rsidR="009771D2" w:rsidRPr="0011014D" w:rsidTr="0058191F">
        <w:trPr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A7784F" w:rsidP="00A7784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Предложений в процессе проведения публичных консультаций не поступило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A7784F" w:rsidP="00A77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Предложения отсутствуют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A7784F" w:rsidP="00A778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</w:tbl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34128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11. Иная информация, подлежащая отражению в отчете по усмотрению органа, проводящего ОРВ</w:t>
      </w:r>
      <w:r w:rsidR="00E74A2D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E74A2D" w:rsidRPr="0011014D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 w:rsidR="00E74A2D" w:rsidRPr="0011014D">
        <w:rPr>
          <w:rFonts w:ascii="Times New Roman" w:hAnsi="Times New Roman" w:cs="Times New Roman"/>
          <w:sz w:val="28"/>
          <w:szCs w:val="28"/>
        </w:rPr>
        <w:t>.</w:t>
      </w:r>
    </w:p>
    <w:p w:rsidR="009771D2" w:rsidRPr="0011014D" w:rsidRDefault="009771D2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128" w:rsidRPr="0011014D" w:rsidRDefault="009771D2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Приложения (по усмотрению органа, проводящего ОРВ)</w:t>
      </w:r>
      <w:r w:rsidR="00E74A2D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E74A2D" w:rsidRPr="0011014D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E74A2D" w:rsidRPr="0011014D">
        <w:rPr>
          <w:rFonts w:ascii="Times New Roman" w:hAnsi="Times New Roman" w:cs="Times New Roman"/>
          <w:sz w:val="28"/>
          <w:szCs w:val="28"/>
        </w:rPr>
        <w:t>.</w:t>
      </w:r>
    </w:p>
    <w:p w:rsidR="00E74A2D" w:rsidRDefault="00E74A2D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6B8" w:rsidRDefault="008B66B8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6B8" w:rsidRDefault="008B66B8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A35AF" w:rsidRPr="0011014D" w:rsidRDefault="007A35AF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239"/>
        <w:gridCol w:w="2370"/>
        <w:gridCol w:w="1961"/>
      </w:tblGrid>
      <w:tr w:rsidR="009771D2" w:rsidRPr="0011014D" w:rsidTr="008B66B8">
        <w:tc>
          <w:tcPr>
            <w:tcW w:w="5778" w:type="dxa"/>
          </w:tcPr>
          <w:p w:rsidR="004700AC" w:rsidRPr="0011014D" w:rsidRDefault="00DE577C" w:rsidP="00DE577C">
            <w:pPr>
              <w:rPr>
                <w:szCs w:val="28"/>
              </w:rPr>
            </w:pPr>
            <w:r>
              <w:rPr>
                <w:szCs w:val="28"/>
              </w:rPr>
              <w:t xml:space="preserve">Первый заместитель Главы                                                                                                         </w:t>
            </w:r>
            <w:r w:rsidR="00E74A2D" w:rsidRPr="0011014D">
              <w:rPr>
                <w:szCs w:val="28"/>
              </w:rPr>
              <w:t xml:space="preserve">городского округа </w:t>
            </w:r>
          </w:p>
        </w:tc>
        <w:tc>
          <w:tcPr>
            <w:tcW w:w="2694" w:type="dxa"/>
            <w:vAlign w:val="bottom"/>
          </w:tcPr>
          <w:p w:rsidR="004700AC" w:rsidRPr="0011014D" w:rsidRDefault="004700AC" w:rsidP="006F1E06">
            <w:pPr>
              <w:jc w:val="right"/>
              <w:rPr>
                <w:szCs w:val="28"/>
              </w:rPr>
            </w:pPr>
          </w:p>
        </w:tc>
        <w:tc>
          <w:tcPr>
            <w:tcW w:w="1842" w:type="dxa"/>
            <w:vAlign w:val="bottom"/>
          </w:tcPr>
          <w:p w:rsidR="009771D2" w:rsidRPr="0011014D" w:rsidRDefault="00DE577C" w:rsidP="00DE577C">
            <w:pPr>
              <w:rPr>
                <w:szCs w:val="28"/>
              </w:rPr>
            </w:pPr>
            <w:r>
              <w:rPr>
                <w:szCs w:val="28"/>
              </w:rPr>
              <w:t>А.А</w:t>
            </w:r>
            <w:r w:rsidR="00E74A2D" w:rsidRPr="0011014D">
              <w:rPr>
                <w:szCs w:val="28"/>
              </w:rPr>
              <w:t>.</w:t>
            </w:r>
            <w:r>
              <w:rPr>
                <w:szCs w:val="28"/>
              </w:rPr>
              <w:t>Прокудин</w:t>
            </w:r>
          </w:p>
        </w:tc>
      </w:tr>
    </w:tbl>
    <w:p w:rsidR="00AD5041" w:rsidRDefault="00AD5041" w:rsidP="006F1E06">
      <w:pPr>
        <w:jc w:val="both"/>
        <w:rPr>
          <w:szCs w:val="28"/>
        </w:rPr>
      </w:pPr>
    </w:p>
    <w:p w:rsidR="000A391C" w:rsidRDefault="000A391C" w:rsidP="006F1E06">
      <w:pPr>
        <w:jc w:val="both"/>
        <w:rPr>
          <w:szCs w:val="28"/>
        </w:rPr>
      </w:pPr>
    </w:p>
    <w:p w:rsidR="000A391C" w:rsidRDefault="000A391C" w:rsidP="006F1E06">
      <w:pPr>
        <w:jc w:val="both"/>
        <w:rPr>
          <w:szCs w:val="28"/>
        </w:rPr>
      </w:pPr>
    </w:p>
    <w:p w:rsidR="000A391C" w:rsidRDefault="000A391C" w:rsidP="006F1E06">
      <w:pPr>
        <w:jc w:val="both"/>
        <w:rPr>
          <w:szCs w:val="28"/>
        </w:rPr>
      </w:pPr>
    </w:p>
    <w:p w:rsidR="000A391C" w:rsidRDefault="000A391C" w:rsidP="006F1E06">
      <w:pPr>
        <w:jc w:val="both"/>
        <w:rPr>
          <w:szCs w:val="28"/>
        </w:rPr>
      </w:pPr>
    </w:p>
    <w:p w:rsidR="000A391C" w:rsidRDefault="000A391C" w:rsidP="006F1E06">
      <w:pPr>
        <w:jc w:val="both"/>
        <w:rPr>
          <w:szCs w:val="28"/>
        </w:rPr>
      </w:pPr>
    </w:p>
    <w:p w:rsidR="000A391C" w:rsidRDefault="000A391C" w:rsidP="006F1E06">
      <w:pPr>
        <w:jc w:val="both"/>
        <w:rPr>
          <w:szCs w:val="28"/>
        </w:rPr>
      </w:pPr>
    </w:p>
    <w:p w:rsidR="000A391C" w:rsidRDefault="000A391C" w:rsidP="006F1E06">
      <w:pPr>
        <w:jc w:val="both"/>
        <w:rPr>
          <w:szCs w:val="28"/>
        </w:rPr>
      </w:pPr>
    </w:p>
    <w:p w:rsidR="000A391C" w:rsidRDefault="000A391C" w:rsidP="006F1E06">
      <w:pPr>
        <w:jc w:val="both"/>
        <w:rPr>
          <w:szCs w:val="28"/>
        </w:rPr>
      </w:pPr>
    </w:p>
    <w:p w:rsidR="000A391C" w:rsidRDefault="000A391C" w:rsidP="006F1E06">
      <w:pPr>
        <w:jc w:val="both"/>
        <w:rPr>
          <w:szCs w:val="28"/>
        </w:rPr>
      </w:pPr>
    </w:p>
    <w:p w:rsidR="000A391C" w:rsidRDefault="000A391C" w:rsidP="006F1E06">
      <w:pPr>
        <w:jc w:val="both"/>
        <w:rPr>
          <w:szCs w:val="28"/>
        </w:rPr>
      </w:pPr>
    </w:p>
    <w:p w:rsidR="000A391C" w:rsidRDefault="000A391C" w:rsidP="006F1E06">
      <w:pPr>
        <w:jc w:val="both"/>
        <w:rPr>
          <w:szCs w:val="28"/>
        </w:rPr>
      </w:pPr>
    </w:p>
    <w:p w:rsidR="000A391C" w:rsidRDefault="000A391C" w:rsidP="006F1E06">
      <w:pPr>
        <w:jc w:val="both"/>
        <w:rPr>
          <w:szCs w:val="28"/>
        </w:rPr>
      </w:pPr>
    </w:p>
    <w:p w:rsidR="007A35AF" w:rsidRDefault="007A35AF" w:rsidP="006F1E06">
      <w:pPr>
        <w:jc w:val="both"/>
        <w:rPr>
          <w:szCs w:val="28"/>
        </w:rPr>
      </w:pPr>
    </w:p>
    <w:p w:rsidR="007A35AF" w:rsidRDefault="007A35AF" w:rsidP="006F1E06">
      <w:pPr>
        <w:jc w:val="both"/>
        <w:rPr>
          <w:szCs w:val="28"/>
        </w:rPr>
      </w:pPr>
    </w:p>
    <w:p w:rsidR="007A35AF" w:rsidRDefault="007A35AF" w:rsidP="006F1E06">
      <w:pPr>
        <w:jc w:val="both"/>
        <w:rPr>
          <w:szCs w:val="28"/>
        </w:rPr>
      </w:pPr>
    </w:p>
    <w:p w:rsidR="007A35AF" w:rsidRDefault="007A35AF" w:rsidP="006F1E06">
      <w:pPr>
        <w:jc w:val="both"/>
        <w:rPr>
          <w:szCs w:val="28"/>
        </w:rPr>
      </w:pPr>
    </w:p>
    <w:p w:rsidR="007A35AF" w:rsidRDefault="007A35AF" w:rsidP="006F1E06">
      <w:pPr>
        <w:jc w:val="both"/>
        <w:rPr>
          <w:szCs w:val="28"/>
        </w:rPr>
      </w:pPr>
    </w:p>
    <w:p w:rsidR="000A391C" w:rsidRDefault="000A391C" w:rsidP="006F1E06">
      <w:pPr>
        <w:jc w:val="both"/>
        <w:rPr>
          <w:szCs w:val="28"/>
        </w:rPr>
      </w:pPr>
    </w:p>
    <w:p w:rsidR="000A391C" w:rsidRDefault="000A391C" w:rsidP="006F1E06">
      <w:pPr>
        <w:jc w:val="both"/>
        <w:rPr>
          <w:szCs w:val="28"/>
        </w:rPr>
      </w:pPr>
    </w:p>
    <w:p w:rsidR="007A35AF" w:rsidRDefault="007A35AF" w:rsidP="006F1E06">
      <w:pPr>
        <w:jc w:val="both"/>
        <w:rPr>
          <w:szCs w:val="28"/>
        </w:rPr>
      </w:pPr>
    </w:p>
    <w:p w:rsidR="007A35AF" w:rsidRDefault="007A35AF" w:rsidP="006F1E06">
      <w:pPr>
        <w:jc w:val="both"/>
        <w:rPr>
          <w:szCs w:val="28"/>
        </w:rPr>
      </w:pPr>
    </w:p>
    <w:p w:rsidR="007A35AF" w:rsidRDefault="007A35AF" w:rsidP="006F1E06">
      <w:pPr>
        <w:jc w:val="both"/>
        <w:rPr>
          <w:szCs w:val="28"/>
        </w:rPr>
      </w:pPr>
    </w:p>
    <w:p w:rsidR="007A35AF" w:rsidRDefault="007A35AF" w:rsidP="006F1E06">
      <w:pPr>
        <w:jc w:val="both"/>
        <w:rPr>
          <w:szCs w:val="28"/>
        </w:rPr>
      </w:pPr>
    </w:p>
    <w:p w:rsidR="007A35AF" w:rsidRDefault="007A35AF" w:rsidP="006F1E06">
      <w:pPr>
        <w:jc w:val="both"/>
        <w:rPr>
          <w:szCs w:val="28"/>
        </w:rPr>
      </w:pPr>
    </w:p>
    <w:p w:rsidR="007A35AF" w:rsidRDefault="007A35AF" w:rsidP="006F1E06">
      <w:pPr>
        <w:jc w:val="both"/>
        <w:rPr>
          <w:szCs w:val="28"/>
        </w:rPr>
      </w:pPr>
    </w:p>
    <w:p w:rsidR="007A35AF" w:rsidRDefault="007A35AF" w:rsidP="006F1E06">
      <w:pPr>
        <w:jc w:val="both"/>
        <w:rPr>
          <w:szCs w:val="28"/>
        </w:rPr>
      </w:pPr>
    </w:p>
    <w:p w:rsidR="007A35AF" w:rsidRPr="0011014D" w:rsidRDefault="007A35AF" w:rsidP="006F1E06">
      <w:pPr>
        <w:jc w:val="both"/>
        <w:rPr>
          <w:szCs w:val="28"/>
        </w:rPr>
      </w:pPr>
    </w:p>
    <w:p w:rsidR="001C4392" w:rsidRPr="0011014D" w:rsidRDefault="00D60439" w:rsidP="006F1E06">
      <w:pPr>
        <w:rPr>
          <w:szCs w:val="28"/>
        </w:rPr>
      </w:pPr>
      <w:r>
        <w:rPr>
          <w:szCs w:val="28"/>
        </w:rPr>
        <w:t>01.04.2016</w:t>
      </w:r>
    </w:p>
    <w:sectPr w:rsidR="001C4392" w:rsidRPr="0011014D" w:rsidSect="00D6043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82AEF"/>
    <w:multiLevelType w:val="hybridMultilevel"/>
    <w:tmpl w:val="BB2E83E8"/>
    <w:lvl w:ilvl="0" w:tplc="CC127A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DD7D30"/>
    <w:multiLevelType w:val="hybridMultilevel"/>
    <w:tmpl w:val="8FB21B52"/>
    <w:lvl w:ilvl="0" w:tplc="239C6692">
      <w:start w:val="3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96293D"/>
    <w:multiLevelType w:val="hybridMultilevel"/>
    <w:tmpl w:val="70828918"/>
    <w:lvl w:ilvl="0" w:tplc="052248C8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203811"/>
    <w:multiLevelType w:val="hybridMultilevel"/>
    <w:tmpl w:val="51E07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72127"/>
    <w:multiLevelType w:val="multilevel"/>
    <w:tmpl w:val="082AB8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5">
    <w:nsid w:val="7EA95F92"/>
    <w:multiLevelType w:val="hybridMultilevel"/>
    <w:tmpl w:val="64569762"/>
    <w:lvl w:ilvl="0" w:tplc="1B4A5C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771D2"/>
    <w:rsid w:val="000049C7"/>
    <w:rsid w:val="00017F93"/>
    <w:rsid w:val="00024A81"/>
    <w:rsid w:val="00045C96"/>
    <w:rsid w:val="000666C5"/>
    <w:rsid w:val="00080B83"/>
    <w:rsid w:val="00091852"/>
    <w:rsid w:val="0009278E"/>
    <w:rsid w:val="000A391C"/>
    <w:rsid w:val="000A3F1A"/>
    <w:rsid w:val="000A430F"/>
    <w:rsid w:val="000B3BE7"/>
    <w:rsid w:val="000C07EB"/>
    <w:rsid w:val="000C4587"/>
    <w:rsid w:val="000E0B04"/>
    <w:rsid w:val="000E7EFC"/>
    <w:rsid w:val="000F0394"/>
    <w:rsid w:val="001041DC"/>
    <w:rsid w:val="0011014D"/>
    <w:rsid w:val="00134128"/>
    <w:rsid w:val="0013464D"/>
    <w:rsid w:val="00143AD2"/>
    <w:rsid w:val="0015134C"/>
    <w:rsid w:val="00160A35"/>
    <w:rsid w:val="001679DD"/>
    <w:rsid w:val="001737C4"/>
    <w:rsid w:val="001769BD"/>
    <w:rsid w:val="00193655"/>
    <w:rsid w:val="001A4567"/>
    <w:rsid w:val="001B720B"/>
    <w:rsid w:val="001B77A7"/>
    <w:rsid w:val="001C1AA3"/>
    <w:rsid w:val="001C4392"/>
    <w:rsid w:val="001E159A"/>
    <w:rsid w:val="00223F28"/>
    <w:rsid w:val="00225292"/>
    <w:rsid w:val="0022579D"/>
    <w:rsid w:val="0025694D"/>
    <w:rsid w:val="002B0A79"/>
    <w:rsid w:val="002C71FD"/>
    <w:rsid w:val="002D13AF"/>
    <w:rsid w:val="002D3FFE"/>
    <w:rsid w:val="002E0B09"/>
    <w:rsid w:val="002E16FC"/>
    <w:rsid w:val="00300819"/>
    <w:rsid w:val="00305384"/>
    <w:rsid w:val="00324627"/>
    <w:rsid w:val="00343C75"/>
    <w:rsid w:val="0034559E"/>
    <w:rsid w:val="0037623F"/>
    <w:rsid w:val="00391F02"/>
    <w:rsid w:val="003A5845"/>
    <w:rsid w:val="003A5C0A"/>
    <w:rsid w:val="003A63B3"/>
    <w:rsid w:val="003D43B6"/>
    <w:rsid w:val="00406EFD"/>
    <w:rsid w:val="00422899"/>
    <w:rsid w:val="00424AFF"/>
    <w:rsid w:val="004425B1"/>
    <w:rsid w:val="004700AC"/>
    <w:rsid w:val="00493101"/>
    <w:rsid w:val="004A717B"/>
    <w:rsid w:val="004B0A82"/>
    <w:rsid w:val="004B1BA5"/>
    <w:rsid w:val="004D41DE"/>
    <w:rsid w:val="004E0631"/>
    <w:rsid w:val="00523417"/>
    <w:rsid w:val="00536D10"/>
    <w:rsid w:val="00540339"/>
    <w:rsid w:val="00545B31"/>
    <w:rsid w:val="00563F97"/>
    <w:rsid w:val="0056745F"/>
    <w:rsid w:val="00571B83"/>
    <w:rsid w:val="0058191F"/>
    <w:rsid w:val="00582DAF"/>
    <w:rsid w:val="005A4435"/>
    <w:rsid w:val="005A7A9D"/>
    <w:rsid w:val="005E51E2"/>
    <w:rsid w:val="005F215E"/>
    <w:rsid w:val="006001A6"/>
    <w:rsid w:val="00610EFC"/>
    <w:rsid w:val="0062024C"/>
    <w:rsid w:val="00647FF6"/>
    <w:rsid w:val="00650C31"/>
    <w:rsid w:val="00685BA8"/>
    <w:rsid w:val="00691D24"/>
    <w:rsid w:val="006C3353"/>
    <w:rsid w:val="006D3358"/>
    <w:rsid w:val="006E319E"/>
    <w:rsid w:val="006F1E06"/>
    <w:rsid w:val="00721821"/>
    <w:rsid w:val="00727686"/>
    <w:rsid w:val="0073451D"/>
    <w:rsid w:val="007361C9"/>
    <w:rsid w:val="00751CAD"/>
    <w:rsid w:val="0077774E"/>
    <w:rsid w:val="00787886"/>
    <w:rsid w:val="007A35AF"/>
    <w:rsid w:val="007B12CD"/>
    <w:rsid w:val="007C2EE4"/>
    <w:rsid w:val="007D0B92"/>
    <w:rsid w:val="007D161B"/>
    <w:rsid w:val="007F2682"/>
    <w:rsid w:val="00802E30"/>
    <w:rsid w:val="008115E7"/>
    <w:rsid w:val="008461F1"/>
    <w:rsid w:val="00863E0A"/>
    <w:rsid w:val="008A7B1A"/>
    <w:rsid w:val="008B3F01"/>
    <w:rsid w:val="008B4765"/>
    <w:rsid w:val="008B66B8"/>
    <w:rsid w:val="008D2282"/>
    <w:rsid w:val="008E2040"/>
    <w:rsid w:val="008E4D4D"/>
    <w:rsid w:val="008F3F0E"/>
    <w:rsid w:val="00901A88"/>
    <w:rsid w:val="009035F5"/>
    <w:rsid w:val="00903EA4"/>
    <w:rsid w:val="00915741"/>
    <w:rsid w:val="00916C77"/>
    <w:rsid w:val="009229D0"/>
    <w:rsid w:val="00924BC0"/>
    <w:rsid w:val="00927033"/>
    <w:rsid w:val="009569BD"/>
    <w:rsid w:val="009675F5"/>
    <w:rsid w:val="009771D2"/>
    <w:rsid w:val="009A2667"/>
    <w:rsid w:val="009B0471"/>
    <w:rsid w:val="009B7794"/>
    <w:rsid w:val="009C421B"/>
    <w:rsid w:val="009E488B"/>
    <w:rsid w:val="009E4CAF"/>
    <w:rsid w:val="009E579E"/>
    <w:rsid w:val="009F5FD6"/>
    <w:rsid w:val="009F6641"/>
    <w:rsid w:val="00A0024D"/>
    <w:rsid w:val="00A02A0F"/>
    <w:rsid w:val="00A06412"/>
    <w:rsid w:val="00A070D8"/>
    <w:rsid w:val="00A16D99"/>
    <w:rsid w:val="00A2488D"/>
    <w:rsid w:val="00A515D2"/>
    <w:rsid w:val="00A57DD3"/>
    <w:rsid w:val="00A6708E"/>
    <w:rsid w:val="00A7784F"/>
    <w:rsid w:val="00A83EC5"/>
    <w:rsid w:val="00A84670"/>
    <w:rsid w:val="00A87B2E"/>
    <w:rsid w:val="00A942F1"/>
    <w:rsid w:val="00A942F2"/>
    <w:rsid w:val="00A95483"/>
    <w:rsid w:val="00AA5365"/>
    <w:rsid w:val="00AC6D17"/>
    <w:rsid w:val="00AD5041"/>
    <w:rsid w:val="00AE1D48"/>
    <w:rsid w:val="00B270B4"/>
    <w:rsid w:val="00B554E9"/>
    <w:rsid w:val="00B947AC"/>
    <w:rsid w:val="00BE0C87"/>
    <w:rsid w:val="00BF51AD"/>
    <w:rsid w:val="00BF5E65"/>
    <w:rsid w:val="00BF771F"/>
    <w:rsid w:val="00C2385A"/>
    <w:rsid w:val="00C27B10"/>
    <w:rsid w:val="00C31C06"/>
    <w:rsid w:val="00C35AF3"/>
    <w:rsid w:val="00C64507"/>
    <w:rsid w:val="00CA3E7E"/>
    <w:rsid w:val="00CB77D7"/>
    <w:rsid w:val="00CD6F78"/>
    <w:rsid w:val="00CF65FC"/>
    <w:rsid w:val="00D10AB6"/>
    <w:rsid w:val="00D13E3B"/>
    <w:rsid w:val="00D17B42"/>
    <w:rsid w:val="00D51487"/>
    <w:rsid w:val="00D60439"/>
    <w:rsid w:val="00D659B4"/>
    <w:rsid w:val="00D70B06"/>
    <w:rsid w:val="00D71C42"/>
    <w:rsid w:val="00DA5E68"/>
    <w:rsid w:val="00DE0F3F"/>
    <w:rsid w:val="00DE577C"/>
    <w:rsid w:val="00E024B6"/>
    <w:rsid w:val="00E314F3"/>
    <w:rsid w:val="00E31D45"/>
    <w:rsid w:val="00E54182"/>
    <w:rsid w:val="00E56245"/>
    <w:rsid w:val="00E74A2D"/>
    <w:rsid w:val="00E91413"/>
    <w:rsid w:val="00E97083"/>
    <w:rsid w:val="00EA5452"/>
    <w:rsid w:val="00ED0AA9"/>
    <w:rsid w:val="00ED2561"/>
    <w:rsid w:val="00F0179C"/>
    <w:rsid w:val="00F03E3E"/>
    <w:rsid w:val="00F35794"/>
    <w:rsid w:val="00F42EA1"/>
    <w:rsid w:val="00F46735"/>
    <w:rsid w:val="00F8730C"/>
    <w:rsid w:val="00FA1195"/>
    <w:rsid w:val="00FA5D49"/>
    <w:rsid w:val="00FC3237"/>
    <w:rsid w:val="00FD4298"/>
    <w:rsid w:val="00FD5AA1"/>
    <w:rsid w:val="00FF3A4E"/>
    <w:rsid w:val="00FF4330"/>
    <w:rsid w:val="00FF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D2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9771D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1D2"/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uiPriority w:val="99"/>
    <w:rsid w:val="009771D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Strong"/>
    <w:basedOn w:val="a0"/>
    <w:uiPriority w:val="99"/>
    <w:qFormat/>
    <w:rsid w:val="00F0179C"/>
    <w:rPr>
      <w:rFonts w:cs="Times New Roman"/>
      <w:b/>
      <w:bCs/>
    </w:rPr>
  </w:style>
  <w:style w:type="table" w:styleId="a4">
    <w:name w:val="Table Grid"/>
    <w:basedOn w:val="a1"/>
    <w:uiPriority w:val="59"/>
    <w:rsid w:val="00E541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3417"/>
    <w:pPr>
      <w:spacing w:before="100" w:beforeAutospacing="1" w:after="119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91574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Hyperlink"/>
    <w:basedOn w:val="a0"/>
    <w:uiPriority w:val="99"/>
    <w:unhideWhenUsed/>
    <w:rsid w:val="00A84670"/>
    <w:rPr>
      <w:color w:val="0000FF"/>
      <w:u w:val="single"/>
    </w:rPr>
  </w:style>
  <w:style w:type="paragraph" w:customStyle="1" w:styleId="a8">
    <w:name w:val="Нормальный (таблица)"/>
    <w:basedOn w:val="a"/>
    <w:next w:val="a"/>
    <w:uiPriority w:val="99"/>
    <w:rsid w:val="00536D10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character" w:customStyle="1" w:styleId="a9">
    <w:name w:val="Цветовое выделение"/>
    <w:uiPriority w:val="99"/>
    <w:rsid w:val="00E31D45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neladmi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67D4-DC16-47C4-98DD-03F92C13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10</Pages>
  <Words>2816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18836</CharactersWithSpaces>
  <SharedDoc>false</SharedDoc>
  <HLinks>
    <vt:vector size="12" baseType="variant"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Пользователь Windows</cp:lastModifiedBy>
  <cp:revision>71</cp:revision>
  <cp:lastPrinted>2020-07-31T04:50:00Z</cp:lastPrinted>
  <dcterms:created xsi:type="dcterms:W3CDTF">2017-05-18T07:26:00Z</dcterms:created>
  <dcterms:modified xsi:type="dcterms:W3CDTF">2020-07-31T04:54:00Z</dcterms:modified>
</cp:coreProperties>
</file>