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1" w:type="dxa"/>
        <w:tblInd w:w="-34" w:type="dxa"/>
        <w:tblLayout w:type="fixed"/>
        <w:tblLook w:val="0000"/>
      </w:tblPr>
      <w:tblGrid>
        <w:gridCol w:w="4395"/>
        <w:gridCol w:w="4646"/>
      </w:tblGrid>
      <w:tr w:rsidR="00197A09" w:rsidTr="00622AF8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:rsidR="00197A09" w:rsidRPr="00461ADE" w:rsidRDefault="00197A09" w:rsidP="00411243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197A09" w:rsidRPr="00461ADE" w:rsidRDefault="00197A09" w:rsidP="00411243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197A09" w:rsidRPr="00461ADE" w:rsidRDefault="00197A09" w:rsidP="00411243">
            <w:pPr>
              <w:jc w:val="center"/>
              <w:rPr>
                <w:sz w:val="20"/>
              </w:rPr>
            </w:pPr>
          </w:p>
          <w:p w:rsidR="00197A09" w:rsidRDefault="00197A09" w:rsidP="004112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197A09" w:rsidRDefault="00197A09" w:rsidP="00411243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197A09" w:rsidRDefault="00197A09" w:rsidP="00411243">
            <w:pPr>
              <w:jc w:val="center"/>
              <w:rPr>
                <w:sz w:val="18"/>
              </w:rPr>
            </w:pPr>
          </w:p>
          <w:p w:rsidR="00197A09" w:rsidRDefault="00197A09" w:rsidP="00411243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AE3311" w:rsidRPr="00AE3311" w:rsidRDefault="00AE3311" w:rsidP="00AE3311"/>
          <w:p w:rsidR="00197A09" w:rsidRDefault="00AE3311" w:rsidP="00AE3311">
            <w:pPr>
              <w:jc w:val="center"/>
            </w:pPr>
            <w:r>
              <w:t xml:space="preserve">19.11.2015 </w:t>
            </w:r>
            <w:r w:rsidR="00703D8F">
              <w:t xml:space="preserve">№ </w:t>
            </w:r>
            <w:r>
              <w:t>3605</w:t>
            </w:r>
          </w:p>
          <w:p w:rsidR="00AE3311" w:rsidRDefault="00AE3311" w:rsidP="00AE3311">
            <w:pPr>
              <w:jc w:val="center"/>
            </w:pPr>
          </w:p>
        </w:tc>
        <w:tc>
          <w:tcPr>
            <w:tcW w:w="4646" w:type="dxa"/>
          </w:tcPr>
          <w:p w:rsidR="00197A09" w:rsidRDefault="00197A09" w:rsidP="00411243"/>
        </w:tc>
      </w:tr>
      <w:tr w:rsidR="00197A09" w:rsidRPr="007C61AE" w:rsidTr="00622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646" w:type="dxa"/>
          <w:trHeight w:val="6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1C6D80" w:rsidRDefault="001C6D80" w:rsidP="00D10DE6">
            <w:pPr>
              <w:rPr>
                <w:szCs w:val="28"/>
              </w:rPr>
            </w:pPr>
          </w:p>
          <w:p w:rsidR="00197A09" w:rsidRPr="00A0234E" w:rsidRDefault="00197A09" w:rsidP="00D10DE6">
            <w:pPr>
              <w:rPr>
                <w:szCs w:val="28"/>
              </w:rPr>
            </w:pPr>
            <w:r w:rsidRPr="00A0234E">
              <w:rPr>
                <w:szCs w:val="28"/>
              </w:rPr>
              <w:t xml:space="preserve">О </w:t>
            </w:r>
            <w:r w:rsidR="00ED72C7">
              <w:rPr>
                <w:szCs w:val="28"/>
              </w:rPr>
              <w:t xml:space="preserve"> реализации мероприятий по внедрению</w:t>
            </w:r>
            <w:r w:rsidR="009E1F0E">
              <w:rPr>
                <w:szCs w:val="28"/>
              </w:rPr>
              <w:t xml:space="preserve"> на территории </w:t>
            </w:r>
            <w:r w:rsidR="009E1F0E">
              <w:t xml:space="preserve"> городского</w:t>
            </w:r>
            <w:r w:rsidR="00A4396E">
              <w:t xml:space="preserve"> </w:t>
            </w:r>
            <w:r w:rsidR="00056A24">
              <w:rPr>
                <w:szCs w:val="28"/>
              </w:rPr>
              <w:t>округ</w:t>
            </w:r>
            <w:r w:rsidR="009E1F0E">
              <w:rPr>
                <w:szCs w:val="28"/>
              </w:rPr>
              <w:t>а</w:t>
            </w:r>
            <w:r w:rsidR="00056A24">
              <w:rPr>
                <w:szCs w:val="28"/>
              </w:rPr>
              <w:t xml:space="preserve"> Кинель</w:t>
            </w:r>
            <w:r w:rsidR="00A4396E">
              <w:rPr>
                <w:szCs w:val="28"/>
              </w:rPr>
              <w:t xml:space="preserve"> Самарской области</w:t>
            </w:r>
            <w:r w:rsidR="009E1F0E">
              <w:rPr>
                <w:szCs w:val="28"/>
              </w:rPr>
              <w:t xml:space="preserve"> успешных практик, направленных на развитие и поддержку малого и среднего п</w:t>
            </w:r>
            <w:r w:rsidR="001C6D80">
              <w:rPr>
                <w:szCs w:val="28"/>
              </w:rPr>
              <w:t>редпринимательства и обеспечение</w:t>
            </w:r>
            <w:r w:rsidR="009E1F0E">
              <w:rPr>
                <w:szCs w:val="28"/>
              </w:rPr>
              <w:t xml:space="preserve"> благоприятного инвестиционного климата</w:t>
            </w:r>
          </w:p>
        </w:tc>
      </w:tr>
    </w:tbl>
    <w:p w:rsidR="00197A09" w:rsidRPr="007C61AE" w:rsidRDefault="00197A09" w:rsidP="00197A09">
      <w:pPr>
        <w:spacing w:line="360" w:lineRule="auto"/>
        <w:ind w:left="142" w:firstLine="709"/>
        <w:rPr>
          <w:szCs w:val="28"/>
        </w:rPr>
      </w:pPr>
      <w:r>
        <w:rPr>
          <w:szCs w:val="28"/>
        </w:rPr>
        <w:t xml:space="preserve"> </w:t>
      </w:r>
    </w:p>
    <w:p w:rsidR="00197A09" w:rsidRPr="007C61AE" w:rsidRDefault="009E481C" w:rsidP="009F53D3">
      <w:pPr>
        <w:tabs>
          <w:tab w:val="left" w:pos="2410"/>
        </w:tabs>
        <w:spacing w:line="360" w:lineRule="auto"/>
        <w:ind w:firstLine="720"/>
        <w:rPr>
          <w:szCs w:val="28"/>
        </w:rPr>
      </w:pPr>
      <w:bookmarkStart w:id="0" w:name="sub_1"/>
      <w:r>
        <w:rPr>
          <w:szCs w:val="28"/>
        </w:rPr>
        <w:t xml:space="preserve">В целях </w:t>
      </w:r>
      <w:r w:rsidR="00703D8F">
        <w:rPr>
          <w:szCs w:val="28"/>
        </w:rPr>
        <w:t xml:space="preserve">внедрения </w:t>
      </w:r>
      <w:r w:rsidR="001C6D80">
        <w:rPr>
          <w:szCs w:val="28"/>
        </w:rPr>
        <w:t xml:space="preserve">на территории городского округа Кинель Самарской области </w:t>
      </w:r>
      <w:r w:rsidR="00A4396E">
        <w:t>успешных  практик, включенных в Атлас муниципальных практик, направленных на развитие и поддержку малого и среднего предпринимательства</w:t>
      </w:r>
      <w:r w:rsidR="009E1F0E">
        <w:t xml:space="preserve"> и обеспечение благоприятного инвестиционного климата</w:t>
      </w:r>
      <w:r w:rsidR="00197A09">
        <w:rPr>
          <w:szCs w:val="28"/>
        </w:rPr>
        <w:t>,</w:t>
      </w:r>
    </w:p>
    <w:p w:rsidR="00197A09" w:rsidRPr="007C61AE" w:rsidRDefault="00197A09" w:rsidP="009F53D3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9E1F0E" w:rsidRDefault="009E1F0E" w:rsidP="009E1F0E">
      <w:pPr>
        <w:tabs>
          <w:tab w:val="left" w:pos="2410"/>
        </w:tabs>
        <w:spacing w:line="360" w:lineRule="auto"/>
        <w:ind w:firstLine="720"/>
        <w:rPr>
          <w:szCs w:val="28"/>
        </w:rPr>
      </w:pPr>
      <w:r>
        <w:rPr>
          <w:szCs w:val="28"/>
        </w:rPr>
        <w:t xml:space="preserve">1. Назначить </w:t>
      </w:r>
      <w:proofErr w:type="gramStart"/>
      <w:r>
        <w:rPr>
          <w:szCs w:val="28"/>
        </w:rPr>
        <w:t>ответственным</w:t>
      </w:r>
      <w:proofErr w:type="gramEnd"/>
      <w:r>
        <w:rPr>
          <w:szCs w:val="28"/>
        </w:rPr>
        <w:t xml:space="preserve">  за реализацию мероприятий по внедрению на территории городского округа Кинель Самарской области успешных практик, направленных на  развитие и поддержку</w:t>
      </w:r>
      <w:r w:rsidRPr="009E1F0E">
        <w:t xml:space="preserve"> </w:t>
      </w:r>
      <w:r>
        <w:t xml:space="preserve">малого и среднего предпринимательства и обеспечение благоприятного инвестиционного климата  в городском </w:t>
      </w:r>
      <w:r>
        <w:rPr>
          <w:szCs w:val="28"/>
        </w:rPr>
        <w:t>округе Кинель Самарской области  первого заместителя Главы городского округа Кинель Прокудина А.А.</w:t>
      </w:r>
    </w:p>
    <w:p w:rsidR="00BC67C9" w:rsidRDefault="009E1F0E" w:rsidP="009E1F0E">
      <w:pPr>
        <w:tabs>
          <w:tab w:val="left" w:pos="2410"/>
        </w:tabs>
        <w:spacing w:line="360" w:lineRule="auto"/>
        <w:ind w:firstLine="720"/>
        <w:rPr>
          <w:szCs w:val="28"/>
        </w:rPr>
      </w:pPr>
      <w:r>
        <w:rPr>
          <w:szCs w:val="28"/>
        </w:rPr>
        <w:t xml:space="preserve">2. </w:t>
      </w:r>
      <w:r w:rsidR="00BF394F">
        <w:rPr>
          <w:szCs w:val="28"/>
        </w:rPr>
        <w:t xml:space="preserve">Создать </w:t>
      </w:r>
      <w:r w:rsidR="00A4396E">
        <w:rPr>
          <w:szCs w:val="28"/>
        </w:rPr>
        <w:t>рабочую группу по</w:t>
      </w:r>
      <w:r>
        <w:rPr>
          <w:szCs w:val="28"/>
        </w:rPr>
        <w:t xml:space="preserve"> разработке и выполнению  Плана  мероприятий («Дорожная карта») по внедрению </w:t>
      </w:r>
      <w:r w:rsidR="009A5A79">
        <w:rPr>
          <w:szCs w:val="28"/>
        </w:rPr>
        <w:t xml:space="preserve">успешных практик, </w:t>
      </w:r>
      <w:r w:rsidR="009A5A79">
        <w:rPr>
          <w:szCs w:val="28"/>
        </w:rPr>
        <w:lastRenderedPageBreak/>
        <w:t>направленных на  развитие и поддержку</w:t>
      </w:r>
      <w:r w:rsidR="009A5A79" w:rsidRPr="009E1F0E">
        <w:t xml:space="preserve"> </w:t>
      </w:r>
      <w:r w:rsidR="009A5A79">
        <w:t xml:space="preserve">малого и среднего предпринимательства и обеспечение благоприятного инвестиционного климата  в городском </w:t>
      </w:r>
      <w:r w:rsidR="009A5A79">
        <w:rPr>
          <w:szCs w:val="28"/>
        </w:rPr>
        <w:t xml:space="preserve">округе Кинель Самарской области  </w:t>
      </w:r>
      <w:r w:rsidR="00BC67C9">
        <w:rPr>
          <w:szCs w:val="28"/>
        </w:rPr>
        <w:t>в составе согласно приложению к настоящему постановлению.</w:t>
      </w:r>
    </w:p>
    <w:p w:rsidR="00BC67C9" w:rsidRDefault="00BC67C9" w:rsidP="00BC67C9">
      <w:pPr>
        <w:tabs>
          <w:tab w:val="left" w:pos="2410"/>
        </w:tabs>
        <w:spacing w:line="360" w:lineRule="auto"/>
        <w:ind w:firstLine="720"/>
        <w:rPr>
          <w:szCs w:val="28"/>
        </w:rPr>
      </w:pPr>
      <w:r>
        <w:rPr>
          <w:szCs w:val="28"/>
        </w:rPr>
        <w:t xml:space="preserve">3. </w:t>
      </w:r>
      <w:r w:rsidR="00D10DE6">
        <w:rPr>
          <w:szCs w:val="28"/>
        </w:rPr>
        <w:t>Первому з</w:t>
      </w:r>
      <w:r>
        <w:rPr>
          <w:szCs w:val="28"/>
        </w:rPr>
        <w:t xml:space="preserve">аместителю Главы городского округа Кинель Прокудину А.А. разработать План мероприятий («Дорожная карта») по внедрению </w:t>
      </w:r>
      <w:r w:rsidR="009A5A79">
        <w:rPr>
          <w:szCs w:val="28"/>
        </w:rPr>
        <w:t>успешных практик, направленных на  развитие и поддержку</w:t>
      </w:r>
      <w:r w:rsidR="009A5A79" w:rsidRPr="009E1F0E">
        <w:t xml:space="preserve"> </w:t>
      </w:r>
      <w:r w:rsidR="009A5A79">
        <w:t xml:space="preserve">малого и среднего предпринимательства и обеспечение благоприятного инвестиционного климата  в городском </w:t>
      </w:r>
      <w:r w:rsidR="009A5A79">
        <w:rPr>
          <w:szCs w:val="28"/>
        </w:rPr>
        <w:t xml:space="preserve">округе Кинель Самарской области  в срок до </w:t>
      </w:r>
      <w:r>
        <w:rPr>
          <w:szCs w:val="28"/>
        </w:rPr>
        <w:t xml:space="preserve"> </w:t>
      </w:r>
      <w:r w:rsidR="00D10DE6">
        <w:rPr>
          <w:szCs w:val="28"/>
        </w:rPr>
        <w:t>25.12.2015г.</w:t>
      </w:r>
    </w:p>
    <w:p w:rsidR="00D10DE6" w:rsidRDefault="00BC67C9" w:rsidP="00D10DE6">
      <w:pPr>
        <w:spacing w:line="360" w:lineRule="auto"/>
        <w:ind w:firstLine="720"/>
        <w:rPr>
          <w:szCs w:val="28"/>
        </w:rPr>
      </w:pPr>
      <w:r>
        <w:rPr>
          <w:szCs w:val="28"/>
        </w:rPr>
        <w:t xml:space="preserve">4. </w:t>
      </w:r>
      <w:proofErr w:type="gramStart"/>
      <w:r w:rsidR="00D10DE6">
        <w:rPr>
          <w:szCs w:val="28"/>
        </w:rPr>
        <w:t>Разместить</w:t>
      </w:r>
      <w:proofErr w:type="gramEnd"/>
      <w:r w:rsidR="00D10DE6">
        <w:rPr>
          <w:szCs w:val="28"/>
        </w:rPr>
        <w:t xml:space="preserve"> настоящее постановление на официальном сайте администрации городского округа Кинель в сети Интернет.</w:t>
      </w:r>
    </w:p>
    <w:p w:rsidR="00BC67C9" w:rsidRDefault="00BC67C9" w:rsidP="00D10DE6">
      <w:pPr>
        <w:tabs>
          <w:tab w:val="left" w:pos="2410"/>
        </w:tabs>
        <w:spacing w:line="360" w:lineRule="auto"/>
        <w:ind w:firstLine="720"/>
        <w:rPr>
          <w:szCs w:val="28"/>
        </w:rPr>
      </w:pPr>
    </w:p>
    <w:p w:rsidR="00BC67C9" w:rsidRDefault="00BC67C9" w:rsidP="009E1F0E">
      <w:pPr>
        <w:tabs>
          <w:tab w:val="left" w:pos="2410"/>
        </w:tabs>
        <w:spacing w:line="360" w:lineRule="auto"/>
        <w:ind w:firstLine="720"/>
        <w:rPr>
          <w:szCs w:val="28"/>
        </w:rPr>
      </w:pPr>
    </w:p>
    <w:bookmarkEnd w:id="0"/>
    <w:p w:rsidR="001D507D" w:rsidRDefault="001D507D" w:rsidP="00197A09">
      <w:pPr>
        <w:ind w:left="-142" w:firstLine="142"/>
        <w:rPr>
          <w:szCs w:val="28"/>
        </w:rPr>
      </w:pPr>
    </w:p>
    <w:p w:rsidR="00D10DE6" w:rsidRDefault="00D10DE6" w:rsidP="00197A09">
      <w:pPr>
        <w:ind w:left="-142" w:firstLine="142"/>
        <w:rPr>
          <w:szCs w:val="28"/>
        </w:rPr>
      </w:pPr>
    </w:p>
    <w:p w:rsidR="00D10DE6" w:rsidRDefault="00D10DE6" w:rsidP="00197A09">
      <w:pPr>
        <w:ind w:left="-142" w:firstLine="142"/>
        <w:rPr>
          <w:szCs w:val="28"/>
        </w:rPr>
      </w:pPr>
    </w:p>
    <w:p w:rsidR="00622B92" w:rsidRDefault="00622B92" w:rsidP="00197A09">
      <w:pPr>
        <w:ind w:left="-142" w:firstLine="142"/>
        <w:rPr>
          <w:szCs w:val="28"/>
        </w:rPr>
      </w:pPr>
    </w:p>
    <w:p w:rsidR="00197A09" w:rsidRDefault="00197A09" w:rsidP="00197A09">
      <w:pPr>
        <w:ind w:left="-142" w:firstLine="142"/>
        <w:rPr>
          <w:szCs w:val="28"/>
        </w:rPr>
      </w:pPr>
      <w:r w:rsidRPr="007C61AE">
        <w:rPr>
          <w:szCs w:val="28"/>
        </w:rPr>
        <w:t xml:space="preserve">Глава </w:t>
      </w:r>
      <w:r w:rsidR="00703D8F">
        <w:rPr>
          <w:szCs w:val="28"/>
        </w:rPr>
        <w:t>городского округа</w:t>
      </w:r>
      <w:r w:rsidRPr="007C61AE">
        <w:rPr>
          <w:szCs w:val="28"/>
        </w:rPr>
        <w:tab/>
      </w:r>
      <w:r w:rsidRPr="007C61AE">
        <w:rPr>
          <w:szCs w:val="28"/>
        </w:rPr>
        <w:tab/>
      </w:r>
      <w:r w:rsidRPr="007C61AE">
        <w:rPr>
          <w:szCs w:val="28"/>
        </w:rPr>
        <w:tab/>
      </w:r>
      <w:r w:rsidRPr="007C61AE">
        <w:rPr>
          <w:szCs w:val="28"/>
        </w:rPr>
        <w:tab/>
      </w:r>
      <w:r w:rsidR="00EC67D8">
        <w:rPr>
          <w:szCs w:val="28"/>
        </w:rPr>
        <w:t xml:space="preserve">    </w:t>
      </w:r>
      <w:r w:rsidR="00D10DE6">
        <w:rPr>
          <w:szCs w:val="28"/>
        </w:rPr>
        <w:t xml:space="preserve">           </w:t>
      </w:r>
      <w:r w:rsidR="00EC67D8">
        <w:rPr>
          <w:szCs w:val="28"/>
        </w:rPr>
        <w:t xml:space="preserve">         </w:t>
      </w:r>
      <w:r w:rsidR="00703D8F">
        <w:rPr>
          <w:szCs w:val="28"/>
        </w:rPr>
        <w:t xml:space="preserve"> В.А.Чихирёв</w:t>
      </w:r>
    </w:p>
    <w:p w:rsidR="00197A09" w:rsidRDefault="00197A09" w:rsidP="00197A09">
      <w:pPr>
        <w:ind w:left="-142" w:firstLine="142"/>
        <w:rPr>
          <w:szCs w:val="28"/>
        </w:rPr>
      </w:pPr>
    </w:p>
    <w:p w:rsidR="00EC67D8" w:rsidRDefault="00EC67D8" w:rsidP="00197A09">
      <w:pPr>
        <w:ind w:left="-142" w:firstLine="142"/>
        <w:rPr>
          <w:szCs w:val="28"/>
        </w:rPr>
      </w:pPr>
    </w:p>
    <w:p w:rsidR="00D10DE6" w:rsidRDefault="00D10DE6" w:rsidP="00197A09">
      <w:pPr>
        <w:ind w:left="-142" w:firstLine="142"/>
        <w:rPr>
          <w:szCs w:val="28"/>
        </w:rPr>
      </w:pPr>
    </w:p>
    <w:p w:rsidR="00D10DE6" w:rsidRDefault="00D10DE6" w:rsidP="00197A09">
      <w:pPr>
        <w:ind w:left="-142" w:firstLine="142"/>
        <w:rPr>
          <w:szCs w:val="28"/>
        </w:rPr>
      </w:pPr>
    </w:p>
    <w:p w:rsidR="00D10DE6" w:rsidRDefault="00D10DE6" w:rsidP="00197A09">
      <w:pPr>
        <w:ind w:left="-142" w:firstLine="142"/>
        <w:rPr>
          <w:szCs w:val="28"/>
        </w:rPr>
      </w:pPr>
    </w:p>
    <w:p w:rsidR="00D10DE6" w:rsidRDefault="00D10DE6" w:rsidP="00197A09">
      <w:pPr>
        <w:ind w:left="-142" w:firstLine="142"/>
        <w:rPr>
          <w:szCs w:val="28"/>
        </w:rPr>
      </w:pPr>
    </w:p>
    <w:p w:rsidR="00D10DE6" w:rsidRDefault="00D10DE6" w:rsidP="00197A09">
      <w:pPr>
        <w:ind w:left="-142" w:firstLine="142"/>
        <w:rPr>
          <w:szCs w:val="28"/>
        </w:rPr>
      </w:pPr>
    </w:p>
    <w:p w:rsidR="00D10DE6" w:rsidRDefault="00D10DE6" w:rsidP="00197A09">
      <w:pPr>
        <w:ind w:left="-142" w:firstLine="142"/>
        <w:rPr>
          <w:szCs w:val="28"/>
        </w:rPr>
      </w:pPr>
    </w:p>
    <w:p w:rsidR="00D10DE6" w:rsidRDefault="00D10DE6" w:rsidP="00197A09">
      <w:pPr>
        <w:ind w:left="-142" w:firstLine="142"/>
        <w:rPr>
          <w:szCs w:val="28"/>
        </w:rPr>
      </w:pPr>
    </w:p>
    <w:p w:rsidR="00D10DE6" w:rsidRDefault="00D10DE6" w:rsidP="00197A09">
      <w:pPr>
        <w:ind w:left="-142" w:firstLine="142"/>
        <w:rPr>
          <w:szCs w:val="28"/>
        </w:rPr>
      </w:pPr>
    </w:p>
    <w:p w:rsidR="00D10DE6" w:rsidRDefault="00D10DE6" w:rsidP="00197A09">
      <w:pPr>
        <w:ind w:left="-142" w:firstLine="142"/>
        <w:rPr>
          <w:szCs w:val="28"/>
        </w:rPr>
      </w:pPr>
    </w:p>
    <w:p w:rsidR="00D10DE6" w:rsidRDefault="00D10DE6" w:rsidP="00197A09">
      <w:pPr>
        <w:ind w:left="-142" w:firstLine="142"/>
        <w:rPr>
          <w:szCs w:val="28"/>
        </w:rPr>
      </w:pPr>
    </w:p>
    <w:p w:rsidR="00D10DE6" w:rsidRDefault="00D10DE6" w:rsidP="00197A09">
      <w:pPr>
        <w:ind w:left="-142" w:firstLine="142"/>
        <w:rPr>
          <w:szCs w:val="28"/>
        </w:rPr>
      </w:pPr>
    </w:p>
    <w:p w:rsidR="00D10DE6" w:rsidRDefault="00D10DE6" w:rsidP="00197A09">
      <w:pPr>
        <w:ind w:left="-142" w:firstLine="142"/>
        <w:rPr>
          <w:szCs w:val="28"/>
        </w:rPr>
      </w:pPr>
    </w:p>
    <w:p w:rsidR="00D10DE6" w:rsidRDefault="00D10DE6" w:rsidP="00197A09">
      <w:pPr>
        <w:ind w:left="-142" w:firstLine="142"/>
        <w:rPr>
          <w:szCs w:val="28"/>
        </w:rPr>
      </w:pPr>
    </w:p>
    <w:p w:rsidR="00B04B60" w:rsidRDefault="00D10DE6" w:rsidP="00BF394F">
      <w:pPr>
        <w:jc w:val="left"/>
        <w:rPr>
          <w:szCs w:val="28"/>
        </w:rPr>
      </w:pPr>
      <w:r>
        <w:rPr>
          <w:szCs w:val="28"/>
        </w:rPr>
        <w:t>Прокудин 21760</w:t>
      </w:r>
    </w:p>
    <w:p w:rsidR="00BF394F" w:rsidRPr="00BF66E0" w:rsidRDefault="00BF394F" w:rsidP="00E94394">
      <w:pPr>
        <w:spacing w:line="240" w:lineRule="auto"/>
        <w:jc w:val="right"/>
        <w:rPr>
          <w:szCs w:val="28"/>
        </w:rPr>
      </w:pPr>
      <w:r w:rsidRPr="00BF66E0">
        <w:rPr>
          <w:szCs w:val="28"/>
        </w:rPr>
        <w:lastRenderedPageBreak/>
        <w:t>Приложение</w:t>
      </w:r>
      <w:r w:rsidR="00BC67C9">
        <w:rPr>
          <w:szCs w:val="28"/>
        </w:rPr>
        <w:t xml:space="preserve"> </w:t>
      </w:r>
    </w:p>
    <w:p w:rsidR="00BF394F" w:rsidRPr="00BF66E0" w:rsidRDefault="00BF394F" w:rsidP="00E94394">
      <w:pPr>
        <w:spacing w:line="240" w:lineRule="auto"/>
        <w:jc w:val="right"/>
        <w:rPr>
          <w:szCs w:val="28"/>
        </w:rPr>
      </w:pPr>
      <w:r w:rsidRPr="00BF66E0">
        <w:rPr>
          <w:szCs w:val="28"/>
        </w:rPr>
        <w:t>к постановлению администрации</w:t>
      </w:r>
    </w:p>
    <w:p w:rsidR="00BF394F" w:rsidRPr="00BF66E0" w:rsidRDefault="00BF394F" w:rsidP="00E94394">
      <w:pPr>
        <w:spacing w:line="240" w:lineRule="auto"/>
        <w:jc w:val="right"/>
        <w:rPr>
          <w:szCs w:val="28"/>
        </w:rPr>
      </w:pPr>
      <w:r w:rsidRPr="00BF66E0">
        <w:rPr>
          <w:szCs w:val="28"/>
        </w:rPr>
        <w:t>городского округа Кинель</w:t>
      </w:r>
    </w:p>
    <w:p w:rsidR="00BF394F" w:rsidRPr="00BF66E0" w:rsidRDefault="00BF394F" w:rsidP="00E94394">
      <w:pPr>
        <w:spacing w:line="240" w:lineRule="auto"/>
        <w:jc w:val="right"/>
        <w:rPr>
          <w:szCs w:val="28"/>
        </w:rPr>
      </w:pPr>
      <w:r w:rsidRPr="00BF66E0">
        <w:rPr>
          <w:szCs w:val="28"/>
        </w:rPr>
        <w:t xml:space="preserve">от </w:t>
      </w:r>
      <w:r w:rsidR="00BC67C9">
        <w:rPr>
          <w:szCs w:val="28"/>
        </w:rPr>
        <w:t xml:space="preserve"> </w:t>
      </w:r>
      <w:r w:rsidR="00AE3311">
        <w:rPr>
          <w:szCs w:val="28"/>
        </w:rPr>
        <w:t>19.11.2015</w:t>
      </w:r>
      <w:r w:rsidRPr="00BF66E0">
        <w:rPr>
          <w:szCs w:val="28"/>
        </w:rPr>
        <w:t xml:space="preserve"> №</w:t>
      </w:r>
      <w:r w:rsidR="00AE3311">
        <w:rPr>
          <w:szCs w:val="28"/>
        </w:rPr>
        <w:t xml:space="preserve"> 3605</w:t>
      </w:r>
    </w:p>
    <w:p w:rsidR="00570BCC" w:rsidRDefault="00570BCC" w:rsidP="00BF394F">
      <w:pPr>
        <w:tabs>
          <w:tab w:val="left" w:pos="4035"/>
        </w:tabs>
        <w:jc w:val="center"/>
        <w:rPr>
          <w:color w:val="000000"/>
          <w:szCs w:val="28"/>
        </w:rPr>
      </w:pPr>
    </w:p>
    <w:p w:rsidR="009E481C" w:rsidRDefault="009A5A79" w:rsidP="00BF394F">
      <w:pPr>
        <w:tabs>
          <w:tab w:val="left" w:pos="4035"/>
        </w:tabs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Состав </w:t>
      </w:r>
    </w:p>
    <w:p w:rsidR="009A5A79" w:rsidRDefault="009A5A79" w:rsidP="00BF394F">
      <w:pPr>
        <w:tabs>
          <w:tab w:val="left" w:pos="4035"/>
        </w:tabs>
        <w:jc w:val="center"/>
        <w:rPr>
          <w:szCs w:val="28"/>
        </w:rPr>
      </w:pPr>
      <w:r>
        <w:rPr>
          <w:szCs w:val="28"/>
        </w:rPr>
        <w:t>рабочей группы по разработке и выполнению  Плана  мероприятий («Дорожная карта») по внедрению успешных практик, направленных на  развитие и поддержку</w:t>
      </w:r>
      <w:r w:rsidRPr="009E1F0E">
        <w:t xml:space="preserve"> </w:t>
      </w:r>
      <w:r>
        <w:t xml:space="preserve">малого и среднего предпринимательства и обеспечение благоприятного инвестиционного климата  в городском </w:t>
      </w:r>
      <w:r>
        <w:rPr>
          <w:szCs w:val="28"/>
        </w:rPr>
        <w:t>округе Кинель Самарской области</w:t>
      </w:r>
    </w:p>
    <w:p w:rsidR="00D10DE6" w:rsidRDefault="00D10DE6" w:rsidP="00BF394F">
      <w:pPr>
        <w:tabs>
          <w:tab w:val="left" w:pos="4035"/>
        </w:tabs>
        <w:jc w:val="center"/>
        <w:rPr>
          <w:color w:val="000000"/>
          <w:szCs w:val="28"/>
        </w:rPr>
      </w:pPr>
    </w:p>
    <w:tbl>
      <w:tblPr>
        <w:tblW w:w="9924" w:type="dxa"/>
        <w:tblInd w:w="-318" w:type="dxa"/>
        <w:tblLook w:val="04A0"/>
      </w:tblPr>
      <w:tblGrid>
        <w:gridCol w:w="2411"/>
        <w:gridCol w:w="425"/>
        <w:gridCol w:w="7088"/>
      </w:tblGrid>
      <w:tr w:rsidR="00570BCC" w:rsidTr="00371B7A">
        <w:tc>
          <w:tcPr>
            <w:tcW w:w="2411" w:type="dxa"/>
          </w:tcPr>
          <w:p w:rsidR="00570BCC" w:rsidRPr="00153C69" w:rsidRDefault="00570BCC" w:rsidP="00570BCC">
            <w:pPr>
              <w:tabs>
                <w:tab w:val="left" w:pos="4035"/>
              </w:tabs>
              <w:spacing w:line="240" w:lineRule="auto"/>
              <w:jc w:val="left"/>
              <w:rPr>
                <w:sz w:val="26"/>
                <w:szCs w:val="26"/>
              </w:rPr>
            </w:pPr>
            <w:r w:rsidRPr="00153C69">
              <w:rPr>
                <w:sz w:val="26"/>
                <w:szCs w:val="26"/>
              </w:rPr>
              <w:t>Прокудин Александр Алексеевич</w:t>
            </w:r>
          </w:p>
        </w:tc>
        <w:tc>
          <w:tcPr>
            <w:tcW w:w="425" w:type="dxa"/>
          </w:tcPr>
          <w:p w:rsidR="00570BCC" w:rsidRDefault="00570BCC" w:rsidP="00570BCC">
            <w:pPr>
              <w:spacing w:line="24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88" w:type="dxa"/>
          </w:tcPr>
          <w:p w:rsidR="00570BCC" w:rsidRDefault="00570BCC" w:rsidP="00371B7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первый заместитель </w:t>
            </w:r>
            <w:r w:rsidRPr="00153C69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ы</w:t>
            </w:r>
            <w:r w:rsidRPr="00153C69">
              <w:rPr>
                <w:sz w:val="26"/>
                <w:szCs w:val="26"/>
              </w:rPr>
              <w:t xml:space="preserve"> городского округа Кинель</w:t>
            </w:r>
            <w:r>
              <w:rPr>
                <w:sz w:val="26"/>
                <w:szCs w:val="26"/>
              </w:rPr>
              <w:t>, председатель рабочей группы</w:t>
            </w:r>
            <w:r w:rsidRPr="00153C69">
              <w:rPr>
                <w:sz w:val="26"/>
                <w:szCs w:val="26"/>
              </w:rPr>
              <w:t>;</w:t>
            </w:r>
          </w:p>
          <w:p w:rsidR="00570BCC" w:rsidRPr="00153C69" w:rsidRDefault="00570BCC" w:rsidP="00570BCC">
            <w:pPr>
              <w:spacing w:line="240" w:lineRule="auto"/>
              <w:jc w:val="left"/>
              <w:rPr>
                <w:sz w:val="26"/>
                <w:szCs w:val="26"/>
              </w:rPr>
            </w:pPr>
          </w:p>
        </w:tc>
      </w:tr>
      <w:tr w:rsidR="00570BCC" w:rsidTr="00371B7A">
        <w:tc>
          <w:tcPr>
            <w:tcW w:w="2411" w:type="dxa"/>
          </w:tcPr>
          <w:p w:rsidR="00570BCC" w:rsidRPr="00153C69" w:rsidRDefault="00570BCC" w:rsidP="00570BC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53C69">
              <w:rPr>
                <w:sz w:val="26"/>
                <w:szCs w:val="26"/>
              </w:rPr>
              <w:t xml:space="preserve">Фокина </w:t>
            </w:r>
          </w:p>
          <w:p w:rsidR="00570BCC" w:rsidRPr="00153C69" w:rsidRDefault="00570BCC" w:rsidP="00570BCC">
            <w:pPr>
              <w:tabs>
                <w:tab w:val="left" w:pos="4035"/>
              </w:tabs>
              <w:spacing w:line="240" w:lineRule="auto"/>
              <w:jc w:val="left"/>
              <w:rPr>
                <w:sz w:val="26"/>
                <w:szCs w:val="26"/>
              </w:rPr>
            </w:pPr>
            <w:r w:rsidRPr="00153C69">
              <w:rPr>
                <w:sz w:val="26"/>
                <w:szCs w:val="26"/>
              </w:rPr>
              <w:t>Лариса Геннадьевна</w:t>
            </w:r>
          </w:p>
        </w:tc>
        <w:tc>
          <w:tcPr>
            <w:tcW w:w="425" w:type="dxa"/>
          </w:tcPr>
          <w:p w:rsidR="00570BCC" w:rsidRDefault="00570BCC" w:rsidP="00570BCC">
            <w:pPr>
              <w:tabs>
                <w:tab w:val="left" w:pos="4035"/>
              </w:tabs>
              <w:spacing w:line="24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88" w:type="dxa"/>
          </w:tcPr>
          <w:p w:rsidR="00570BCC" w:rsidRDefault="00570BCC" w:rsidP="00570BCC">
            <w:pPr>
              <w:tabs>
                <w:tab w:val="left" w:pos="4035"/>
              </w:tabs>
              <w:spacing w:line="240" w:lineRule="auto"/>
              <w:jc w:val="left"/>
              <w:rPr>
                <w:sz w:val="26"/>
                <w:szCs w:val="26"/>
              </w:rPr>
            </w:pPr>
            <w:r w:rsidRPr="00153C69">
              <w:rPr>
                <w:sz w:val="26"/>
                <w:szCs w:val="26"/>
              </w:rPr>
              <w:t>заместитель Главы администрации по экономике – руководитель управления экономического развития, инвестиций и потребительского рынка администрации городского округа Кинель;</w:t>
            </w:r>
          </w:p>
          <w:p w:rsidR="00570BCC" w:rsidRPr="00153C69" w:rsidRDefault="00570BCC" w:rsidP="00570BCC">
            <w:pPr>
              <w:tabs>
                <w:tab w:val="left" w:pos="4035"/>
              </w:tabs>
              <w:spacing w:line="240" w:lineRule="auto"/>
              <w:jc w:val="left"/>
              <w:rPr>
                <w:sz w:val="26"/>
                <w:szCs w:val="26"/>
              </w:rPr>
            </w:pPr>
          </w:p>
        </w:tc>
      </w:tr>
      <w:tr w:rsidR="00570BCC" w:rsidTr="00371B7A">
        <w:tc>
          <w:tcPr>
            <w:tcW w:w="2411" w:type="dxa"/>
          </w:tcPr>
          <w:p w:rsidR="00570BCC" w:rsidRPr="00153C69" w:rsidRDefault="00570BCC" w:rsidP="00570BC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53C69">
              <w:rPr>
                <w:sz w:val="26"/>
                <w:szCs w:val="26"/>
              </w:rPr>
              <w:t>Карпова Ольга Юрьевна</w:t>
            </w:r>
          </w:p>
        </w:tc>
        <w:tc>
          <w:tcPr>
            <w:tcW w:w="425" w:type="dxa"/>
          </w:tcPr>
          <w:p w:rsidR="00570BCC" w:rsidRDefault="00570BCC" w:rsidP="00570BCC">
            <w:pPr>
              <w:spacing w:line="24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88" w:type="dxa"/>
          </w:tcPr>
          <w:p w:rsidR="00570BCC" w:rsidRDefault="00570BCC" w:rsidP="00570BC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53C69">
              <w:rPr>
                <w:sz w:val="26"/>
                <w:szCs w:val="26"/>
              </w:rPr>
              <w:t>начальник отдела экономики и потребительского рынка управления экономического развития, инвестиций и потребительского рынка администрации городского округа Кинель;</w:t>
            </w:r>
          </w:p>
          <w:p w:rsidR="00570BCC" w:rsidRPr="00153C69" w:rsidRDefault="00570BCC" w:rsidP="00570BCC">
            <w:pPr>
              <w:spacing w:line="240" w:lineRule="auto"/>
              <w:jc w:val="left"/>
              <w:rPr>
                <w:sz w:val="26"/>
                <w:szCs w:val="26"/>
              </w:rPr>
            </w:pPr>
          </w:p>
        </w:tc>
      </w:tr>
      <w:tr w:rsidR="00570BCC" w:rsidTr="00371B7A">
        <w:tc>
          <w:tcPr>
            <w:tcW w:w="2411" w:type="dxa"/>
          </w:tcPr>
          <w:p w:rsidR="00570BCC" w:rsidRPr="00153C69" w:rsidRDefault="00570BCC" w:rsidP="00570BCC">
            <w:pPr>
              <w:tabs>
                <w:tab w:val="left" w:pos="4035"/>
              </w:tabs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Петропавлова Нина Анатольевна</w:t>
            </w:r>
          </w:p>
        </w:tc>
        <w:tc>
          <w:tcPr>
            <w:tcW w:w="425" w:type="dxa"/>
          </w:tcPr>
          <w:p w:rsidR="00570BCC" w:rsidRDefault="00570BCC" w:rsidP="00570BCC">
            <w:pPr>
              <w:spacing w:line="24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88" w:type="dxa"/>
          </w:tcPr>
          <w:p w:rsidR="00570BCC" w:rsidRDefault="00570BCC" w:rsidP="00570BC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53C69">
              <w:rPr>
                <w:sz w:val="26"/>
                <w:szCs w:val="26"/>
              </w:rPr>
              <w:t xml:space="preserve">начальник отдела </w:t>
            </w:r>
            <w:r>
              <w:rPr>
                <w:sz w:val="26"/>
                <w:szCs w:val="26"/>
              </w:rPr>
              <w:t xml:space="preserve">инвестиций и тарифов </w:t>
            </w:r>
            <w:r w:rsidRPr="00153C69">
              <w:rPr>
                <w:sz w:val="26"/>
                <w:szCs w:val="26"/>
              </w:rPr>
              <w:t xml:space="preserve"> управления экономического развития, инвестиций и потребительского рынка администрации городского округа Кинель;</w:t>
            </w:r>
          </w:p>
          <w:p w:rsidR="00570BCC" w:rsidRPr="00153C69" w:rsidRDefault="00570BCC" w:rsidP="00570BCC">
            <w:pPr>
              <w:spacing w:line="240" w:lineRule="auto"/>
              <w:jc w:val="left"/>
              <w:rPr>
                <w:sz w:val="26"/>
                <w:szCs w:val="26"/>
              </w:rPr>
            </w:pPr>
          </w:p>
        </w:tc>
      </w:tr>
      <w:tr w:rsidR="00570BCC" w:rsidTr="00371B7A">
        <w:tc>
          <w:tcPr>
            <w:tcW w:w="2411" w:type="dxa"/>
          </w:tcPr>
          <w:p w:rsidR="00570BCC" w:rsidRPr="00153C69" w:rsidRDefault="00570BCC" w:rsidP="00570BC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53C69">
              <w:rPr>
                <w:sz w:val="26"/>
                <w:szCs w:val="26"/>
              </w:rPr>
              <w:t>Андрианов Александр Николаевич</w:t>
            </w:r>
          </w:p>
        </w:tc>
        <w:tc>
          <w:tcPr>
            <w:tcW w:w="425" w:type="dxa"/>
          </w:tcPr>
          <w:p w:rsidR="00570BCC" w:rsidRDefault="00570BCC" w:rsidP="00570BCC">
            <w:pPr>
              <w:suppressAutoHyphens/>
              <w:spacing w:line="24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88" w:type="dxa"/>
          </w:tcPr>
          <w:p w:rsidR="00570BCC" w:rsidRDefault="00570BCC" w:rsidP="00570BCC">
            <w:pPr>
              <w:suppressAutoHyphens/>
              <w:spacing w:line="240" w:lineRule="auto"/>
              <w:jc w:val="left"/>
              <w:rPr>
                <w:sz w:val="26"/>
                <w:szCs w:val="26"/>
              </w:rPr>
            </w:pPr>
            <w:r w:rsidRPr="00153C69">
              <w:rPr>
                <w:sz w:val="26"/>
                <w:szCs w:val="26"/>
              </w:rPr>
              <w:t>руководитель комитета по управлению муниципальным имуществом администрации городского округа Кинель;</w:t>
            </w:r>
          </w:p>
          <w:p w:rsidR="00570BCC" w:rsidRPr="00153C69" w:rsidRDefault="00570BCC" w:rsidP="00570BCC">
            <w:pPr>
              <w:suppressAutoHyphens/>
              <w:spacing w:line="240" w:lineRule="auto"/>
              <w:jc w:val="left"/>
              <w:rPr>
                <w:sz w:val="26"/>
                <w:szCs w:val="26"/>
              </w:rPr>
            </w:pPr>
          </w:p>
        </w:tc>
      </w:tr>
      <w:tr w:rsidR="00570BCC" w:rsidTr="00371B7A">
        <w:tc>
          <w:tcPr>
            <w:tcW w:w="2411" w:type="dxa"/>
          </w:tcPr>
          <w:p w:rsidR="00570BCC" w:rsidRPr="00153C69" w:rsidRDefault="00570BCC" w:rsidP="00570BC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53C69">
              <w:rPr>
                <w:sz w:val="26"/>
                <w:szCs w:val="26"/>
              </w:rPr>
              <w:t>Федюкин Сергей Геннадьевич</w:t>
            </w:r>
          </w:p>
        </w:tc>
        <w:tc>
          <w:tcPr>
            <w:tcW w:w="425" w:type="dxa"/>
          </w:tcPr>
          <w:p w:rsidR="00570BCC" w:rsidRDefault="00570BCC" w:rsidP="00570BCC">
            <w:pPr>
              <w:suppressAutoHyphens/>
              <w:spacing w:line="24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88" w:type="dxa"/>
          </w:tcPr>
          <w:p w:rsidR="00570BCC" w:rsidRDefault="00570BCC" w:rsidP="00570BCC">
            <w:pPr>
              <w:suppressAutoHyphens/>
              <w:spacing w:line="240" w:lineRule="auto"/>
              <w:jc w:val="left"/>
              <w:rPr>
                <w:sz w:val="26"/>
                <w:szCs w:val="26"/>
              </w:rPr>
            </w:pPr>
            <w:r w:rsidRPr="00153C69">
              <w:rPr>
                <w:sz w:val="26"/>
                <w:szCs w:val="26"/>
              </w:rPr>
              <w:t>руководитель  управления архитектуры и градостроительства администрации городского округа Кинель;</w:t>
            </w:r>
          </w:p>
          <w:p w:rsidR="00570BCC" w:rsidRPr="00153C69" w:rsidRDefault="00570BCC" w:rsidP="00570BCC">
            <w:pPr>
              <w:suppressAutoHyphens/>
              <w:spacing w:line="240" w:lineRule="auto"/>
              <w:jc w:val="left"/>
              <w:rPr>
                <w:sz w:val="26"/>
                <w:szCs w:val="26"/>
              </w:rPr>
            </w:pPr>
          </w:p>
        </w:tc>
      </w:tr>
      <w:tr w:rsidR="00570BCC" w:rsidTr="00371B7A">
        <w:tc>
          <w:tcPr>
            <w:tcW w:w="2411" w:type="dxa"/>
          </w:tcPr>
          <w:p w:rsidR="00570BCC" w:rsidRPr="00153C69" w:rsidRDefault="00570BCC" w:rsidP="00570BC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53C69">
              <w:rPr>
                <w:sz w:val="26"/>
                <w:szCs w:val="26"/>
              </w:rPr>
              <w:t>Ефимова Ольга Геннадьевна</w:t>
            </w:r>
          </w:p>
        </w:tc>
        <w:tc>
          <w:tcPr>
            <w:tcW w:w="425" w:type="dxa"/>
          </w:tcPr>
          <w:p w:rsidR="00570BCC" w:rsidRDefault="00570BCC" w:rsidP="00570BCC">
            <w:pPr>
              <w:suppressAutoHyphens/>
              <w:spacing w:line="24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88" w:type="dxa"/>
          </w:tcPr>
          <w:p w:rsidR="00570BCC" w:rsidRDefault="00570BCC" w:rsidP="00570BCC">
            <w:pPr>
              <w:suppressAutoHyphens/>
              <w:spacing w:line="240" w:lineRule="auto"/>
              <w:jc w:val="left"/>
              <w:rPr>
                <w:sz w:val="26"/>
                <w:szCs w:val="26"/>
              </w:rPr>
            </w:pPr>
            <w:r w:rsidRPr="00153C69">
              <w:rPr>
                <w:sz w:val="26"/>
                <w:szCs w:val="26"/>
              </w:rPr>
              <w:t>руководитель аппарата администрации городского округа Кинель;</w:t>
            </w:r>
          </w:p>
          <w:p w:rsidR="00570BCC" w:rsidRPr="00153C69" w:rsidRDefault="00570BCC" w:rsidP="00570BCC">
            <w:pPr>
              <w:suppressAutoHyphens/>
              <w:spacing w:line="240" w:lineRule="auto"/>
              <w:jc w:val="left"/>
              <w:rPr>
                <w:sz w:val="26"/>
                <w:szCs w:val="26"/>
              </w:rPr>
            </w:pPr>
          </w:p>
        </w:tc>
      </w:tr>
      <w:tr w:rsidR="00570BCC" w:rsidTr="00371B7A">
        <w:tc>
          <w:tcPr>
            <w:tcW w:w="2411" w:type="dxa"/>
          </w:tcPr>
          <w:p w:rsidR="00570BCC" w:rsidRPr="00153C69" w:rsidRDefault="00570BCC" w:rsidP="00570BCC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Карпов Алексей Владимирович</w:t>
            </w:r>
          </w:p>
        </w:tc>
        <w:tc>
          <w:tcPr>
            <w:tcW w:w="425" w:type="dxa"/>
          </w:tcPr>
          <w:p w:rsidR="00570BCC" w:rsidRDefault="00570BCC" w:rsidP="00570BCC">
            <w:pPr>
              <w:suppressAutoHyphens/>
              <w:spacing w:line="24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88" w:type="dxa"/>
          </w:tcPr>
          <w:p w:rsidR="00570BCC" w:rsidRDefault="00570BCC" w:rsidP="00570BCC">
            <w:pPr>
              <w:suppressAutoHyphens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 МБУ г.о. Кинель Самарской области «Многофункциональный центр  предоставления </w:t>
            </w:r>
          </w:p>
          <w:p w:rsidR="00570BCC" w:rsidRDefault="00570BCC" w:rsidP="00570BCC">
            <w:pPr>
              <w:suppressAutoHyphens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государственных и муниципальных услуг» (по согласованию);</w:t>
            </w:r>
          </w:p>
          <w:p w:rsidR="00570BCC" w:rsidRPr="00153C69" w:rsidRDefault="00570BCC" w:rsidP="00570BCC">
            <w:pPr>
              <w:suppressAutoHyphens/>
              <w:spacing w:line="240" w:lineRule="auto"/>
              <w:jc w:val="left"/>
              <w:rPr>
                <w:sz w:val="26"/>
                <w:szCs w:val="26"/>
              </w:rPr>
            </w:pPr>
          </w:p>
        </w:tc>
      </w:tr>
      <w:tr w:rsidR="00570BCC" w:rsidTr="00371B7A">
        <w:tc>
          <w:tcPr>
            <w:tcW w:w="2411" w:type="dxa"/>
          </w:tcPr>
          <w:p w:rsidR="00570BCC" w:rsidRPr="002A60DB" w:rsidRDefault="00570BCC" w:rsidP="00570BC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2A60DB">
              <w:rPr>
                <w:sz w:val="26"/>
                <w:szCs w:val="26"/>
              </w:rPr>
              <w:t>Козлова Светлана Николаевна</w:t>
            </w:r>
          </w:p>
        </w:tc>
        <w:tc>
          <w:tcPr>
            <w:tcW w:w="425" w:type="dxa"/>
          </w:tcPr>
          <w:p w:rsidR="00570BCC" w:rsidRDefault="00570BCC" w:rsidP="00570BCC">
            <w:pPr>
              <w:spacing w:line="24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88" w:type="dxa"/>
          </w:tcPr>
          <w:p w:rsidR="00570BCC" w:rsidRPr="002A60DB" w:rsidRDefault="00570BCC" w:rsidP="00570BC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2A60DB">
              <w:rPr>
                <w:sz w:val="26"/>
                <w:szCs w:val="26"/>
              </w:rPr>
              <w:t>директор АНО «Центр поддержки субъектов малого и среднего предпринимательства</w:t>
            </w:r>
            <w:r>
              <w:rPr>
                <w:sz w:val="26"/>
                <w:szCs w:val="26"/>
              </w:rPr>
              <w:t xml:space="preserve">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.о. Кинель (по согласованию).</w:t>
            </w:r>
          </w:p>
        </w:tc>
      </w:tr>
    </w:tbl>
    <w:p w:rsidR="00BF394F" w:rsidRDefault="00BF394F" w:rsidP="00B34EED">
      <w:pPr>
        <w:tabs>
          <w:tab w:val="left" w:pos="4035"/>
        </w:tabs>
        <w:jc w:val="center"/>
      </w:pPr>
    </w:p>
    <w:sectPr w:rsidR="00BF394F" w:rsidSect="00BF394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814" w:rsidRDefault="003B2814" w:rsidP="00BF394F">
      <w:pPr>
        <w:spacing w:line="240" w:lineRule="auto"/>
      </w:pPr>
      <w:r>
        <w:separator/>
      </w:r>
    </w:p>
  </w:endnote>
  <w:endnote w:type="continuationSeparator" w:id="0">
    <w:p w:rsidR="003B2814" w:rsidRDefault="003B2814" w:rsidP="00BF39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814" w:rsidRDefault="003B2814" w:rsidP="00BF394F">
      <w:pPr>
        <w:spacing w:line="240" w:lineRule="auto"/>
      </w:pPr>
      <w:r>
        <w:separator/>
      </w:r>
    </w:p>
  </w:footnote>
  <w:footnote w:type="continuationSeparator" w:id="0">
    <w:p w:rsidR="003B2814" w:rsidRDefault="003B2814" w:rsidP="00BF39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FAA"/>
    <w:multiLevelType w:val="hybridMultilevel"/>
    <w:tmpl w:val="4EC2EB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0CB23F6A"/>
    <w:multiLevelType w:val="multilevel"/>
    <w:tmpl w:val="F71C6F4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14B2174B"/>
    <w:multiLevelType w:val="hybridMultilevel"/>
    <w:tmpl w:val="B7F48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85250"/>
    <w:multiLevelType w:val="hybridMultilevel"/>
    <w:tmpl w:val="F7E47A1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5120FB1"/>
    <w:multiLevelType w:val="multilevel"/>
    <w:tmpl w:val="63D084AE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6">
    <w:nsid w:val="23DE3F1F"/>
    <w:multiLevelType w:val="multilevel"/>
    <w:tmpl w:val="70CCB67C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4B73682"/>
    <w:multiLevelType w:val="hybridMultilevel"/>
    <w:tmpl w:val="8F145A0C"/>
    <w:lvl w:ilvl="0" w:tplc="17C8DAAC">
      <w:start w:val="1"/>
      <w:numFmt w:val="bullet"/>
      <w:lvlText w:val=""/>
      <w:lvlJc w:val="left"/>
      <w:pPr>
        <w:tabs>
          <w:tab w:val="num" w:pos="3707"/>
        </w:tabs>
        <w:ind w:left="1416" w:firstLine="0"/>
      </w:pPr>
      <w:rPr>
        <w:rFonts w:ascii="Symbol" w:hAnsi="Symbol" w:hint="default"/>
      </w:rPr>
    </w:lvl>
    <w:lvl w:ilvl="1" w:tplc="F24603C6">
      <w:start w:val="1"/>
      <w:numFmt w:val="bullet"/>
      <w:lvlText w:val=""/>
      <w:lvlJc w:val="left"/>
      <w:pPr>
        <w:ind w:left="72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2" w:hanging="360"/>
      </w:pPr>
      <w:rPr>
        <w:rFonts w:ascii="Wingdings" w:hAnsi="Wingdings" w:hint="default"/>
      </w:rPr>
    </w:lvl>
  </w:abstractNum>
  <w:abstractNum w:abstractNumId="8">
    <w:nsid w:val="268D2BE3"/>
    <w:multiLevelType w:val="multilevel"/>
    <w:tmpl w:val="D8527DB8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9">
    <w:nsid w:val="2E8D1F63"/>
    <w:multiLevelType w:val="hybridMultilevel"/>
    <w:tmpl w:val="ACD04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62464"/>
    <w:multiLevelType w:val="multilevel"/>
    <w:tmpl w:val="95F44EC8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1">
    <w:nsid w:val="39995772"/>
    <w:multiLevelType w:val="hybridMultilevel"/>
    <w:tmpl w:val="5F0A93EA"/>
    <w:lvl w:ilvl="0" w:tplc="F2460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F6574C"/>
    <w:multiLevelType w:val="multilevel"/>
    <w:tmpl w:val="09AC819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3BFF58CB"/>
    <w:multiLevelType w:val="hybridMultilevel"/>
    <w:tmpl w:val="AF0AA0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0A4BEA"/>
    <w:multiLevelType w:val="multilevel"/>
    <w:tmpl w:val="39ACE37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5">
    <w:nsid w:val="44AC35C4"/>
    <w:multiLevelType w:val="hybridMultilevel"/>
    <w:tmpl w:val="A2566B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AEF7553"/>
    <w:multiLevelType w:val="multilevel"/>
    <w:tmpl w:val="67A49E72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7">
    <w:nsid w:val="4E4C07F0"/>
    <w:multiLevelType w:val="multilevel"/>
    <w:tmpl w:val="52CA82E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8">
    <w:nsid w:val="545C0FDA"/>
    <w:multiLevelType w:val="multilevel"/>
    <w:tmpl w:val="9F58737C"/>
    <w:lvl w:ilvl="0">
      <w:start w:val="10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05"/>
        </w:tabs>
        <w:ind w:left="190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85"/>
        </w:tabs>
        <w:ind w:left="298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9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4CE7B26"/>
    <w:multiLevelType w:val="multilevel"/>
    <w:tmpl w:val="F60490F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6BF444F6"/>
    <w:multiLevelType w:val="hybridMultilevel"/>
    <w:tmpl w:val="B4B4FCEC"/>
    <w:lvl w:ilvl="0" w:tplc="F24603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B6D51D5"/>
    <w:multiLevelType w:val="multilevel"/>
    <w:tmpl w:val="D8CEE9D0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BC05E8"/>
    <w:multiLevelType w:val="hybridMultilevel"/>
    <w:tmpl w:val="7B027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1"/>
  </w:num>
  <w:num w:numId="4">
    <w:abstractNumId w:val="4"/>
  </w:num>
  <w:num w:numId="5">
    <w:abstractNumId w:val="15"/>
  </w:num>
  <w:num w:numId="6">
    <w:abstractNumId w:val="22"/>
  </w:num>
  <w:num w:numId="7">
    <w:abstractNumId w:val="20"/>
  </w:num>
  <w:num w:numId="8">
    <w:abstractNumId w:val="2"/>
  </w:num>
  <w:num w:numId="9">
    <w:abstractNumId w:val="14"/>
  </w:num>
  <w:num w:numId="10">
    <w:abstractNumId w:val="5"/>
  </w:num>
  <w:num w:numId="11">
    <w:abstractNumId w:val="17"/>
  </w:num>
  <w:num w:numId="12">
    <w:abstractNumId w:val="16"/>
  </w:num>
  <w:num w:numId="13">
    <w:abstractNumId w:val="12"/>
  </w:num>
  <w:num w:numId="14">
    <w:abstractNumId w:val="8"/>
  </w:num>
  <w:num w:numId="15">
    <w:abstractNumId w:val="10"/>
  </w:num>
  <w:num w:numId="16">
    <w:abstractNumId w:val="18"/>
  </w:num>
  <w:num w:numId="17">
    <w:abstractNumId w:val="6"/>
  </w:num>
  <w:num w:numId="18">
    <w:abstractNumId w:val="0"/>
  </w:num>
  <w:num w:numId="19">
    <w:abstractNumId w:val="13"/>
  </w:num>
  <w:num w:numId="20">
    <w:abstractNumId w:val="9"/>
  </w:num>
  <w:num w:numId="21">
    <w:abstractNumId w:val="3"/>
  </w:num>
  <w:num w:numId="22">
    <w:abstractNumId w:val="7"/>
  </w:num>
  <w:num w:numId="23">
    <w:abstractNumId w:val="21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A09"/>
    <w:rsid w:val="00014C59"/>
    <w:rsid w:val="0003093A"/>
    <w:rsid w:val="00045481"/>
    <w:rsid w:val="00056A24"/>
    <w:rsid w:val="00061A58"/>
    <w:rsid w:val="00064033"/>
    <w:rsid w:val="00094504"/>
    <w:rsid w:val="000C22E9"/>
    <w:rsid w:val="000D6EB2"/>
    <w:rsid w:val="00120040"/>
    <w:rsid w:val="00151B51"/>
    <w:rsid w:val="0015297E"/>
    <w:rsid w:val="00153C69"/>
    <w:rsid w:val="0015797E"/>
    <w:rsid w:val="00161F9C"/>
    <w:rsid w:val="00164AF9"/>
    <w:rsid w:val="00165AC8"/>
    <w:rsid w:val="00197A09"/>
    <w:rsid w:val="001A1CAB"/>
    <w:rsid w:val="001C6D80"/>
    <w:rsid w:val="001D4B85"/>
    <w:rsid w:val="001D507D"/>
    <w:rsid w:val="001E430B"/>
    <w:rsid w:val="001E546A"/>
    <w:rsid w:val="001F2011"/>
    <w:rsid w:val="00200981"/>
    <w:rsid w:val="00202B96"/>
    <w:rsid w:val="00214A3B"/>
    <w:rsid w:val="002471E4"/>
    <w:rsid w:val="00283335"/>
    <w:rsid w:val="00294F93"/>
    <w:rsid w:val="002A60DB"/>
    <w:rsid w:val="00302E82"/>
    <w:rsid w:val="00304752"/>
    <w:rsid w:val="00304A78"/>
    <w:rsid w:val="0034306F"/>
    <w:rsid w:val="00371B7A"/>
    <w:rsid w:val="003917FF"/>
    <w:rsid w:val="003B2814"/>
    <w:rsid w:val="003C577C"/>
    <w:rsid w:val="003D573E"/>
    <w:rsid w:val="003D6C1A"/>
    <w:rsid w:val="00406136"/>
    <w:rsid w:val="00411243"/>
    <w:rsid w:val="00434609"/>
    <w:rsid w:val="0044076E"/>
    <w:rsid w:val="00485E20"/>
    <w:rsid w:val="004C793E"/>
    <w:rsid w:val="004E0EA6"/>
    <w:rsid w:val="00570BCC"/>
    <w:rsid w:val="00571CB0"/>
    <w:rsid w:val="005B1A5C"/>
    <w:rsid w:val="005E631B"/>
    <w:rsid w:val="00605A1C"/>
    <w:rsid w:val="0061176A"/>
    <w:rsid w:val="00622AF8"/>
    <w:rsid w:val="00622B92"/>
    <w:rsid w:val="00632FB4"/>
    <w:rsid w:val="006610F3"/>
    <w:rsid w:val="00683753"/>
    <w:rsid w:val="006939C1"/>
    <w:rsid w:val="006B4988"/>
    <w:rsid w:val="006E5C89"/>
    <w:rsid w:val="006F68B9"/>
    <w:rsid w:val="006F7FF3"/>
    <w:rsid w:val="00703D8F"/>
    <w:rsid w:val="00756B68"/>
    <w:rsid w:val="00764F8D"/>
    <w:rsid w:val="00774661"/>
    <w:rsid w:val="0079077F"/>
    <w:rsid w:val="007F410E"/>
    <w:rsid w:val="008004E2"/>
    <w:rsid w:val="00834426"/>
    <w:rsid w:val="00842230"/>
    <w:rsid w:val="008475F4"/>
    <w:rsid w:val="008549C9"/>
    <w:rsid w:val="00873E2E"/>
    <w:rsid w:val="008D4E57"/>
    <w:rsid w:val="00941986"/>
    <w:rsid w:val="00942B20"/>
    <w:rsid w:val="00956844"/>
    <w:rsid w:val="00977670"/>
    <w:rsid w:val="00997051"/>
    <w:rsid w:val="009A5A79"/>
    <w:rsid w:val="009B3521"/>
    <w:rsid w:val="009D3FF9"/>
    <w:rsid w:val="009E1F0E"/>
    <w:rsid w:val="009E481C"/>
    <w:rsid w:val="009E54D2"/>
    <w:rsid w:val="009F53D3"/>
    <w:rsid w:val="00A0234E"/>
    <w:rsid w:val="00A07B1B"/>
    <w:rsid w:val="00A4396E"/>
    <w:rsid w:val="00AA3566"/>
    <w:rsid w:val="00AB4613"/>
    <w:rsid w:val="00AC72AA"/>
    <w:rsid w:val="00AE3311"/>
    <w:rsid w:val="00AF71ED"/>
    <w:rsid w:val="00B04B60"/>
    <w:rsid w:val="00B15E88"/>
    <w:rsid w:val="00B25303"/>
    <w:rsid w:val="00B34EED"/>
    <w:rsid w:val="00B372DD"/>
    <w:rsid w:val="00B97077"/>
    <w:rsid w:val="00BC28BC"/>
    <w:rsid w:val="00BC2C8D"/>
    <w:rsid w:val="00BC67C9"/>
    <w:rsid w:val="00BE6D64"/>
    <w:rsid w:val="00BF394F"/>
    <w:rsid w:val="00BF66E0"/>
    <w:rsid w:val="00C118AB"/>
    <w:rsid w:val="00C174CA"/>
    <w:rsid w:val="00C6687D"/>
    <w:rsid w:val="00C729ED"/>
    <w:rsid w:val="00C815B0"/>
    <w:rsid w:val="00CB5150"/>
    <w:rsid w:val="00CE13DE"/>
    <w:rsid w:val="00CE609C"/>
    <w:rsid w:val="00CF52CB"/>
    <w:rsid w:val="00D10DE6"/>
    <w:rsid w:val="00D16D50"/>
    <w:rsid w:val="00D16E94"/>
    <w:rsid w:val="00DA44BB"/>
    <w:rsid w:val="00DD1BDA"/>
    <w:rsid w:val="00DE7EB6"/>
    <w:rsid w:val="00DF4738"/>
    <w:rsid w:val="00E13F95"/>
    <w:rsid w:val="00E1613E"/>
    <w:rsid w:val="00E24F53"/>
    <w:rsid w:val="00E319D3"/>
    <w:rsid w:val="00E44105"/>
    <w:rsid w:val="00E44FD0"/>
    <w:rsid w:val="00E87025"/>
    <w:rsid w:val="00E94394"/>
    <w:rsid w:val="00EC1B9A"/>
    <w:rsid w:val="00EC368A"/>
    <w:rsid w:val="00EC5FF8"/>
    <w:rsid w:val="00EC67D8"/>
    <w:rsid w:val="00ED72C7"/>
    <w:rsid w:val="00F00281"/>
    <w:rsid w:val="00F1049D"/>
    <w:rsid w:val="00F14348"/>
    <w:rsid w:val="00F37DD8"/>
    <w:rsid w:val="00F419E2"/>
    <w:rsid w:val="00F530F0"/>
    <w:rsid w:val="00F63398"/>
    <w:rsid w:val="00F70C2C"/>
    <w:rsid w:val="00F7690F"/>
    <w:rsid w:val="00F91FE6"/>
    <w:rsid w:val="00FA0C86"/>
    <w:rsid w:val="00FB2141"/>
    <w:rsid w:val="00FD0548"/>
    <w:rsid w:val="00FE16D8"/>
    <w:rsid w:val="00FE1CDB"/>
    <w:rsid w:val="00FF01AB"/>
    <w:rsid w:val="00FF1BF4"/>
    <w:rsid w:val="00FF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09"/>
    <w:pPr>
      <w:spacing w:line="360" w:lineRule="exact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97A0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FA0C86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7A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0C8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Верхний колонтитул Знак"/>
    <w:basedOn w:val="a0"/>
    <w:link w:val="a4"/>
    <w:semiHidden/>
    <w:rsid w:val="00FA0C86"/>
    <w:rPr>
      <w:rFonts w:ascii="Times New Roman CYR" w:eastAsia="Times New Roman" w:hAnsi="Times New Roman CYR"/>
      <w:sz w:val="28"/>
    </w:rPr>
  </w:style>
  <w:style w:type="paragraph" w:styleId="a4">
    <w:name w:val="header"/>
    <w:basedOn w:val="a"/>
    <w:link w:val="a3"/>
    <w:semiHidden/>
    <w:rsid w:val="00FA0C86"/>
    <w:pPr>
      <w:tabs>
        <w:tab w:val="center" w:pos="4153"/>
        <w:tab w:val="right" w:pos="8306"/>
      </w:tabs>
      <w:spacing w:line="360" w:lineRule="atLeast"/>
    </w:pPr>
    <w:rPr>
      <w:rFonts w:ascii="Times New Roman CYR" w:hAnsi="Times New Roman CYR"/>
    </w:rPr>
  </w:style>
  <w:style w:type="character" w:customStyle="1" w:styleId="a5">
    <w:name w:val="Нижний колонтитул Знак"/>
    <w:basedOn w:val="a0"/>
    <w:link w:val="a6"/>
    <w:semiHidden/>
    <w:rsid w:val="00FA0C86"/>
    <w:rPr>
      <w:rFonts w:ascii="Times New Roman CYR" w:eastAsia="Times New Roman" w:hAnsi="Times New Roman CYR"/>
      <w:sz w:val="28"/>
    </w:rPr>
  </w:style>
  <w:style w:type="paragraph" w:styleId="a6">
    <w:name w:val="footer"/>
    <w:basedOn w:val="a"/>
    <w:link w:val="a5"/>
    <w:semiHidden/>
    <w:rsid w:val="00FA0C86"/>
    <w:pPr>
      <w:tabs>
        <w:tab w:val="center" w:pos="4153"/>
        <w:tab w:val="right" w:pos="8306"/>
      </w:tabs>
      <w:spacing w:line="360" w:lineRule="atLeast"/>
    </w:pPr>
    <w:rPr>
      <w:rFonts w:ascii="Times New Roman CYR" w:hAnsi="Times New Roman CYR"/>
    </w:rPr>
  </w:style>
  <w:style w:type="character" w:customStyle="1" w:styleId="21">
    <w:name w:val="Основной текст с отступом 2 Знак"/>
    <w:basedOn w:val="a0"/>
    <w:link w:val="22"/>
    <w:semiHidden/>
    <w:rsid w:val="00FA0C86"/>
    <w:rPr>
      <w:rFonts w:ascii="Times New Roman" w:eastAsia="Times New Roman" w:hAnsi="Times New Roman"/>
      <w:sz w:val="28"/>
    </w:rPr>
  </w:style>
  <w:style w:type="paragraph" w:styleId="22">
    <w:name w:val="Body Text Indent 2"/>
    <w:basedOn w:val="a"/>
    <w:link w:val="21"/>
    <w:semiHidden/>
    <w:rsid w:val="00FA0C86"/>
    <w:pPr>
      <w:spacing w:line="360" w:lineRule="atLeast"/>
      <w:ind w:firstLine="720"/>
    </w:pPr>
  </w:style>
  <w:style w:type="paragraph" w:styleId="a7">
    <w:name w:val="Body Text"/>
    <w:basedOn w:val="a"/>
    <w:link w:val="a8"/>
    <w:semiHidden/>
    <w:rsid w:val="00FA0C86"/>
    <w:pPr>
      <w:jc w:val="center"/>
    </w:pPr>
    <w:rPr>
      <w:sz w:val="36"/>
    </w:rPr>
  </w:style>
  <w:style w:type="character" w:customStyle="1" w:styleId="a8">
    <w:name w:val="Основной текст Знак"/>
    <w:basedOn w:val="a0"/>
    <w:link w:val="a7"/>
    <w:semiHidden/>
    <w:rsid w:val="00FA0C86"/>
    <w:rPr>
      <w:rFonts w:ascii="Times New Roman" w:eastAsia="Times New Roman" w:hAnsi="Times New Roman"/>
      <w:sz w:val="36"/>
    </w:rPr>
  </w:style>
  <w:style w:type="character" w:customStyle="1" w:styleId="a9">
    <w:name w:val="Основной текст с отступом Знак"/>
    <w:basedOn w:val="a0"/>
    <w:link w:val="aa"/>
    <w:semiHidden/>
    <w:rsid w:val="00FA0C86"/>
    <w:rPr>
      <w:rFonts w:ascii="Times New Roman" w:eastAsia="Times New Roman" w:hAnsi="Times New Roman"/>
      <w:sz w:val="30"/>
    </w:rPr>
  </w:style>
  <w:style w:type="paragraph" w:styleId="aa">
    <w:name w:val="Body Text Indent"/>
    <w:basedOn w:val="a"/>
    <w:link w:val="a9"/>
    <w:semiHidden/>
    <w:rsid w:val="00FA0C86"/>
    <w:pPr>
      <w:tabs>
        <w:tab w:val="left" w:pos="1620"/>
      </w:tabs>
      <w:ind w:firstLine="900"/>
    </w:pPr>
    <w:rPr>
      <w:sz w:val="30"/>
    </w:rPr>
  </w:style>
  <w:style w:type="character" w:customStyle="1" w:styleId="3">
    <w:name w:val="Основной текст с отступом 3 Знак"/>
    <w:basedOn w:val="a0"/>
    <w:link w:val="30"/>
    <w:semiHidden/>
    <w:rsid w:val="00FA0C86"/>
    <w:rPr>
      <w:rFonts w:ascii="Times New Roman" w:eastAsia="Times New Roman" w:hAnsi="Times New Roman"/>
      <w:b/>
      <w:i/>
      <w:color w:val="FF0000"/>
      <w:sz w:val="30"/>
    </w:rPr>
  </w:style>
  <w:style w:type="paragraph" w:styleId="30">
    <w:name w:val="Body Text Indent 3"/>
    <w:basedOn w:val="a"/>
    <w:link w:val="3"/>
    <w:semiHidden/>
    <w:rsid w:val="00FA0C86"/>
    <w:pPr>
      <w:ind w:firstLine="900"/>
    </w:pPr>
    <w:rPr>
      <w:b/>
      <w:i/>
      <w:color w:val="FF0000"/>
      <w:sz w:val="30"/>
    </w:rPr>
  </w:style>
  <w:style w:type="paragraph" w:customStyle="1" w:styleId="ConsPlusTitle">
    <w:name w:val="ConsPlusTitle"/>
    <w:rsid w:val="00FA0C86"/>
    <w:pPr>
      <w:widowControl w:val="0"/>
      <w:spacing w:line="360" w:lineRule="exact"/>
      <w:jc w:val="both"/>
    </w:pPr>
    <w:rPr>
      <w:rFonts w:ascii="Arial" w:eastAsia="Times New Roman" w:hAnsi="Arial"/>
      <w:b/>
      <w:snapToGrid w:val="0"/>
    </w:rPr>
  </w:style>
  <w:style w:type="character" w:customStyle="1" w:styleId="FontStyle18">
    <w:name w:val="Font Style18"/>
    <w:basedOn w:val="a0"/>
    <w:rsid w:val="00FA0C86"/>
    <w:rPr>
      <w:rFonts w:ascii="Times New Roman" w:hAnsi="Times New Roman"/>
      <w:sz w:val="24"/>
    </w:rPr>
  </w:style>
  <w:style w:type="character" w:customStyle="1" w:styleId="ab">
    <w:name w:val="Текст выноски Знак"/>
    <w:basedOn w:val="a0"/>
    <w:link w:val="ac"/>
    <w:uiPriority w:val="99"/>
    <w:semiHidden/>
    <w:rsid w:val="00FA0C86"/>
    <w:rPr>
      <w:rFonts w:ascii="Tahoma" w:eastAsia="Times New Roman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FA0C8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BF39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40E17-59CB-457A-93B5-501619D4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Admin</cp:lastModifiedBy>
  <cp:revision>2</cp:revision>
  <cp:lastPrinted>2015-11-16T08:19:00Z</cp:lastPrinted>
  <dcterms:created xsi:type="dcterms:W3CDTF">2017-05-16T07:37:00Z</dcterms:created>
  <dcterms:modified xsi:type="dcterms:W3CDTF">2017-05-16T07:37:00Z</dcterms:modified>
</cp:coreProperties>
</file>