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0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9526A1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526A1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</w:t>
      </w:r>
      <w:r w:rsidR="00086CFD" w:rsidRPr="00C74565">
        <w:rPr>
          <w:u w:val="single"/>
        </w:rPr>
        <w:t>определ</w:t>
      </w:r>
      <w:r w:rsidR="00086CFD">
        <w:rPr>
          <w:u w:val="single"/>
        </w:rPr>
        <w:t>ение</w:t>
      </w:r>
      <w:r w:rsidR="00086CFD" w:rsidRPr="00C74565">
        <w:rPr>
          <w:u w:val="single"/>
        </w:rPr>
        <w:t xml:space="preserve"> механизм</w:t>
      </w:r>
      <w:r w:rsidR="00086CFD">
        <w:rPr>
          <w:u w:val="single"/>
        </w:rPr>
        <w:t>а</w:t>
      </w:r>
      <w:r w:rsidR="00086CFD" w:rsidRPr="00C74565">
        <w:rPr>
          <w:u w:val="single"/>
        </w:rPr>
        <w:t xml:space="preserve">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области, а также перечень случаев предоставления дополнительной помощи.</w:t>
      </w:r>
      <w:r w:rsidR="00086CFD">
        <w:rPr>
          <w:u w:val="single"/>
        </w:rPr>
        <w:t xml:space="preserve"> </w:t>
      </w:r>
      <w:r w:rsidR="00086CFD" w:rsidRPr="00C74565">
        <w:rPr>
          <w:szCs w:val="28"/>
          <w:u w:val="single"/>
        </w:rPr>
        <w:t>Порядок</w:t>
      </w:r>
      <w:r w:rsidR="00086CFD">
        <w:rPr>
          <w:szCs w:val="28"/>
          <w:u w:val="single"/>
        </w:rPr>
        <w:t xml:space="preserve"> </w:t>
      </w:r>
      <w:r w:rsidR="00086CFD" w:rsidRPr="00C74565">
        <w:rPr>
          <w:szCs w:val="28"/>
          <w:u w:val="single"/>
        </w:rPr>
        <w:t>и перечень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086CFD">
        <w:rPr>
          <w:szCs w:val="28"/>
          <w:u w:val="single"/>
        </w:rPr>
        <w:t xml:space="preserve"> решит проблему оказания д</w:t>
      </w:r>
      <w:r w:rsidR="00086CFD" w:rsidRPr="00C74565">
        <w:rPr>
          <w:szCs w:val="28"/>
          <w:u w:val="single"/>
        </w:rPr>
        <w:t>ополнительн</w:t>
      </w:r>
      <w:r w:rsidR="00086CFD">
        <w:rPr>
          <w:szCs w:val="28"/>
          <w:u w:val="single"/>
        </w:rPr>
        <w:t>ой</w:t>
      </w:r>
      <w:r w:rsidR="00086CFD" w:rsidRPr="00C74565">
        <w:rPr>
          <w:szCs w:val="28"/>
          <w:u w:val="single"/>
        </w:rPr>
        <w:t xml:space="preserve"> помощ</w:t>
      </w:r>
      <w:r w:rsidR="00086CFD">
        <w:rPr>
          <w:szCs w:val="28"/>
          <w:u w:val="single"/>
        </w:rPr>
        <w:t xml:space="preserve">и </w:t>
      </w:r>
      <w:r w:rsidR="00086CFD" w:rsidRPr="00C74565">
        <w:rPr>
          <w:szCs w:val="28"/>
          <w:u w:val="single"/>
        </w:rPr>
        <w:t>в случаях установления необходимости оказания 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</w:t>
      </w:r>
      <w:r w:rsidR="00086CFD">
        <w:rPr>
          <w:szCs w:val="28"/>
          <w:u w:val="single"/>
        </w:rPr>
        <w:t xml:space="preserve">, когда: </w:t>
      </w:r>
      <w:r w:rsidR="00086CFD" w:rsidRPr="00C74565">
        <w:rPr>
          <w:szCs w:val="28"/>
          <w:u w:val="single"/>
        </w:rPr>
        <w:t>многоквартирный дом не признан аварийным и подлежащим сносу или реконструкции в установленном Правительством Российской Федерации порядке;</w:t>
      </w:r>
      <w:r w:rsidR="00086CFD">
        <w:rPr>
          <w:szCs w:val="28"/>
          <w:u w:val="single"/>
        </w:rPr>
        <w:t xml:space="preserve"> </w:t>
      </w:r>
      <w:r w:rsidR="00086CFD" w:rsidRPr="00C74565">
        <w:rPr>
          <w:szCs w:val="28"/>
          <w:u w:val="single"/>
        </w:rPr>
        <w:t>с года ввода в эксплуатацию многоквартирного дома прошло более 10 лет, но менее 60 лет;</w:t>
      </w:r>
      <w:r w:rsidR="00086CFD">
        <w:rPr>
          <w:szCs w:val="28"/>
          <w:u w:val="single"/>
        </w:rPr>
        <w:t xml:space="preserve"> </w:t>
      </w:r>
      <w:r w:rsidR="00086CFD" w:rsidRPr="00C74565">
        <w:rPr>
          <w:szCs w:val="28"/>
          <w:u w:val="single"/>
        </w:rPr>
        <w:t xml:space="preserve">средств фонда капитального ремонта, сформированного в многоквартирном доме на специальном счете или на счете некоммерческой организации «Региональный оператор Самарской области «Фонд капитального ремонта» (далее - региональный оператор), недостаточно для финансирования услуг и </w:t>
      </w:r>
      <w:r w:rsidR="00086CFD" w:rsidRPr="00C74565">
        <w:rPr>
          <w:szCs w:val="28"/>
          <w:u w:val="single"/>
        </w:rPr>
        <w:lastRenderedPageBreak/>
        <w:t>(или) работ в соответствии с подготовленной проектной документацией;</w:t>
      </w:r>
      <w:r w:rsidR="00086CFD">
        <w:rPr>
          <w:szCs w:val="28"/>
          <w:u w:val="single"/>
        </w:rPr>
        <w:t xml:space="preserve"> </w:t>
      </w:r>
      <w:r w:rsidR="00086CFD" w:rsidRPr="00C74565">
        <w:rPr>
          <w:szCs w:val="28"/>
          <w:u w:val="single"/>
        </w:rPr>
        <w:t>устранение выявленных недостатков (дефектов) общего имущества в многоквартирном доме не подпадает под действие гарантии качества, предоставленной застройщиком в соответствии с условиями договора участия в долевом строительстве.</w:t>
      </w:r>
      <w:r w:rsidR="00086CFD">
        <w:rPr>
          <w:szCs w:val="28"/>
          <w:u w:val="single"/>
        </w:rPr>
        <w:t xml:space="preserve"> </w:t>
      </w:r>
      <w:r w:rsidR="00112510" w:rsidRPr="009F015F">
        <w:rPr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086CFD" w:rsidRPr="00DB3D90">
        <w:rPr>
          <w:rFonts w:ascii="Times New Roman" w:hAnsi="Times New Roman" w:cs="Times New Roman"/>
          <w:sz w:val="28"/>
          <w:szCs w:val="28"/>
          <w:u w:val="single"/>
        </w:rPr>
        <w:t>12.10.2018г.</w:t>
      </w:r>
      <w:r w:rsidR="00086CFD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086CFD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DB3D90">
        <w:rPr>
          <w:rFonts w:ascii="Times New Roman" w:hAnsi="Times New Roman" w:cs="Times New Roman"/>
          <w:sz w:val="28"/>
          <w:szCs w:val="28"/>
          <w:u w:val="single"/>
        </w:rPr>
        <w:t>25.10.2018г.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E35F79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Pr="00A56F75">
        <w:rPr>
          <w:rFonts w:ascii="Times New Roman" w:hAnsi="Times New Roman" w:cs="Times New Roman"/>
          <w:sz w:val="28"/>
          <w:szCs w:val="28"/>
        </w:rPr>
        <w:t>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6F75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6F75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A56F7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A56F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086CFD" w:rsidRPr="00C74565" w:rsidRDefault="00086CFD" w:rsidP="00086CFD">
      <w:pPr>
        <w:ind w:firstLine="709"/>
        <w:contextualSpacing/>
        <w:jc w:val="both"/>
        <w:rPr>
          <w:u w:val="single"/>
        </w:rPr>
      </w:pPr>
      <w:r w:rsidRPr="00C74565">
        <w:rPr>
          <w:szCs w:val="28"/>
          <w:u w:val="single"/>
        </w:rPr>
        <w:t>юридические лица: товарищества собственников жилья, жилищные, жилищно-строительные кооперативы, управляющие организации.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086CFD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86CFD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Оказание д</w:t>
      </w:r>
      <w:r w:rsidR="00086CFD" w:rsidRPr="00086CFD">
        <w:rPr>
          <w:szCs w:val="28"/>
          <w:u w:val="single"/>
        </w:rPr>
        <w:t>ополнительн</w:t>
      </w:r>
      <w:r w:rsidR="00086CFD">
        <w:rPr>
          <w:szCs w:val="28"/>
          <w:u w:val="single"/>
        </w:rPr>
        <w:t>ой</w:t>
      </w:r>
      <w:r w:rsidR="00086CFD" w:rsidRPr="00086CFD">
        <w:rPr>
          <w:szCs w:val="28"/>
          <w:u w:val="single"/>
        </w:rPr>
        <w:t xml:space="preserve"> помощ</w:t>
      </w:r>
      <w:r w:rsidR="00086CFD">
        <w:rPr>
          <w:szCs w:val="28"/>
          <w:u w:val="single"/>
        </w:rPr>
        <w:t>и</w:t>
      </w:r>
      <w:r w:rsidR="00086CFD" w:rsidRPr="00086CFD">
        <w:rPr>
          <w:szCs w:val="28"/>
          <w:u w:val="single"/>
        </w:rPr>
        <w:t xml:space="preserve"> в случаях установления необходимости оказания 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</w:t>
      </w:r>
      <w:r w:rsidR="009F015F" w:rsidRPr="00086CFD">
        <w:rPr>
          <w:szCs w:val="28"/>
          <w:u w:val="single"/>
        </w:rPr>
        <w:t>.</w:t>
      </w:r>
      <w:r w:rsidR="00881C3B" w:rsidRPr="00086CFD">
        <w:rPr>
          <w:szCs w:val="28"/>
          <w:u w:val="single"/>
        </w:rPr>
        <w:t xml:space="preserve"> </w:t>
      </w:r>
    </w:p>
    <w:p w:rsidR="00BA4520" w:rsidRPr="00AF73E5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положений </w:t>
      </w:r>
      <w:r w:rsidR="00AF73E5" w:rsidRPr="00AF73E5">
        <w:rPr>
          <w:szCs w:val="28"/>
          <w:u w:val="single"/>
        </w:rPr>
        <w:t xml:space="preserve">запреты, обязанности   или   ограничения </w:t>
      </w:r>
      <w:r w:rsidR="00AF73E5">
        <w:rPr>
          <w:szCs w:val="28"/>
          <w:u w:val="single"/>
        </w:rPr>
        <w:t>н</w:t>
      </w:r>
      <w:r w:rsidR="009B154C" w:rsidRPr="00AF73E5">
        <w:rPr>
          <w:szCs w:val="28"/>
          <w:u w:val="single"/>
        </w:rPr>
        <w:t>е предусмотрен</w:t>
      </w:r>
      <w:r w:rsidR="00AF73E5">
        <w:rPr>
          <w:szCs w:val="28"/>
          <w:u w:val="single"/>
        </w:rPr>
        <w:t>ы.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086CFD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6CFD">
              <w:rPr>
                <w:sz w:val="24"/>
                <w:szCs w:val="24"/>
              </w:rPr>
              <w:t>пределение механизма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области, а также перечень случаев предоставления дополнительной помощи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086CFD" w:rsidRPr="00086CFD" w:rsidRDefault="00086CF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Pr="00086CFD">
          <w:rPr>
            <w:rStyle w:val="a7"/>
            <w:rFonts w:ascii="Times New Roman" w:hAnsi="Times New Roman"/>
            <w:color w:val="auto"/>
            <w:sz w:val="28"/>
            <w:szCs w:val="28"/>
            <w:u w:val="single"/>
          </w:rPr>
          <w:t>пункт</w:t>
        </w:r>
        <w:r w:rsidRPr="00086CFD">
          <w:rPr>
            <w:rStyle w:val="a7"/>
            <w:rFonts w:ascii="Times New Roman" w:hAnsi="Times New Roman"/>
            <w:color w:val="auto"/>
            <w:sz w:val="28"/>
            <w:szCs w:val="28"/>
            <w:u w:val="single"/>
          </w:rPr>
          <w:t xml:space="preserve"> </w:t>
        </w:r>
        <w:r w:rsidRPr="00086CFD">
          <w:rPr>
            <w:rStyle w:val="a7"/>
            <w:rFonts w:ascii="Times New Roman" w:hAnsi="Times New Roman"/>
            <w:color w:val="auto"/>
            <w:sz w:val="28"/>
            <w:szCs w:val="28"/>
            <w:u w:val="single"/>
          </w:rPr>
          <w:t>9.3 статьи 14</w:t>
        </w:r>
      </w:hyperlink>
      <w:r w:rsidRPr="00086CFD">
        <w:rPr>
          <w:rFonts w:ascii="Times New Roman" w:hAnsi="Times New Roman" w:cs="Times New Roman"/>
          <w:sz w:val="28"/>
          <w:szCs w:val="28"/>
          <w:u w:val="single"/>
        </w:rPr>
        <w:t xml:space="preserve"> Жилищного кодекса Российской Федерации</w:t>
      </w:r>
    </w:p>
    <w:p w:rsidR="00BA4520" w:rsidRPr="009B0914" w:rsidRDefault="0067482A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086CFD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6CFD">
              <w:rPr>
                <w:sz w:val="24"/>
                <w:szCs w:val="24"/>
              </w:rPr>
              <w:t xml:space="preserve">пределение механизма оказания на безвозвратной основе за счет средств бюджета городского округа Кинель Самарской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</w:t>
            </w:r>
            <w:r w:rsidRPr="00086CFD">
              <w:rPr>
                <w:sz w:val="24"/>
                <w:szCs w:val="24"/>
              </w:rPr>
              <w:lastRenderedPageBreak/>
              <w:t>Кинель Самарской области, а также перечень случаев предоставления дополнительной помощи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 </w:t>
            </w:r>
          </w:p>
          <w:p w:rsidR="000F596A" w:rsidRPr="00417106" w:rsidRDefault="000F596A" w:rsidP="00086CF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086CFD" w:rsidRDefault="00086CFD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CFD">
              <w:rPr>
                <w:sz w:val="24"/>
                <w:szCs w:val="24"/>
              </w:rPr>
              <w:t>Оказание дополнительной помощи в случаях установления необходимости оказания 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B11F2A" w:rsidRPr="00A56F75">
              <w:rPr>
                <w:sz w:val="24"/>
                <w:szCs w:val="24"/>
              </w:rPr>
              <w:t>8г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201</w:t>
            </w:r>
            <w:r w:rsidR="00B11F2A" w:rsidRPr="00A56F75">
              <w:rPr>
                <w:sz w:val="24"/>
                <w:szCs w:val="24"/>
              </w:rPr>
              <w:t>8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A56F75">
              <w:rPr>
                <w:sz w:val="24"/>
                <w:szCs w:val="24"/>
              </w:rPr>
              <w:t xml:space="preserve">период 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B11F2A" w:rsidRPr="00A56F75">
              <w:rPr>
                <w:sz w:val="24"/>
                <w:szCs w:val="24"/>
              </w:rPr>
              <w:t>8</w:t>
            </w:r>
            <w:proofErr w:type="gramEnd"/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AF7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F7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>ах  (доходах)   бюджета</w:t>
      </w:r>
    </w:p>
    <w:p w:rsidR="00086CFD" w:rsidRPr="0067482A" w:rsidRDefault="00175AA2" w:rsidP="0067482A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городского округа Кинель, возникающих в связи с введением предлагаемого правового </w:t>
      </w:r>
      <w:r w:rsidRPr="0067482A">
        <w:rPr>
          <w:szCs w:val="28"/>
        </w:rPr>
        <w:t>регулирования</w:t>
      </w:r>
      <w:r w:rsidR="00AF76B5" w:rsidRPr="0067482A">
        <w:rPr>
          <w:szCs w:val="28"/>
        </w:rPr>
        <w:t xml:space="preserve"> </w:t>
      </w:r>
      <w:r w:rsidR="00086CFD" w:rsidRPr="0067482A">
        <w:rPr>
          <w:szCs w:val="28"/>
          <w:u w:val="single"/>
        </w:rPr>
        <w:t xml:space="preserve">В случае если не позднее </w:t>
      </w:r>
      <w:r w:rsidR="00086CFD" w:rsidRPr="0067482A">
        <w:rPr>
          <w:szCs w:val="28"/>
          <w:u w:val="single"/>
        </w:rPr>
        <w:t>1 сентября года, предшествующего году, в котором планируется предоставление средств бюджета городского округа Кинель Самарской области</w:t>
      </w:r>
      <w:r w:rsidR="00086CFD" w:rsidRPr="0067482A">
        <w:rPr>
          <w:szCs w:val="28"/>
          <w:u w:val="single"/>
        </w:rPr>
        <w:t xml:space="preserve"> будет подана з</w:t>
      </w:r>
      <w:r w:rsidR="00086CFD" w:rsidRPr="0067482A">
        <w:rPr>
          <w:szCs w:val="28"/>
          <w:u w:val="single"/>
        </w:rPr>
        <w:t>аявка юридического лица</w:t>
      </w:r>
      <w:r w:rsidR="00086CFD" w:rsidRPr="0067482A">
        <w:rPr>
          <w:szCs w:val="28"/>
          <w:u w:val="single"/>
        </w:rPr>
        <w:t xml:space="preserve"> на оказание</w:t>
      </w:r>
      <w:r w:rsidR="00086CFD" w:rsidRPr="0067482A">
        <w:rPr>
          <w:u w:val="single"/>
        </w:rPr>
        <w:t xml:space="preserve"> </w:t>
      </w:r>
      <w:r w:rsidR="00086CFD" w:rsidRPr="0067482A">
        <w:rPr>
          <w:u w:val="single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 городского округа Кинель Самарской области</w:t>
      </w:r>
      <w:r w:rsidR="00086CFD" w:rsidRPr="0067482A">
        <w:rPr>
          <w:u w:val="single"/>
        </w:rPr>
        <w:t xml:space="preserve">, то </w:t>
      </w:r>
      <w:r w:rsidR="0067482A" w:rsidRPr="0067482A">
        <w:rPr>
          <w:u w:val="single"/>
        </w:rPr>
        <w:t xml:space="preserve">может возникнуть необходимость в </w:t>
      </w:r>
      <w:r w:rsidR="00086CFD" w:rsidRPr="0067482A">
        <w:rPr>
          <w:szCs w:val="28"/>
          <w:u w:val="single"/>
        </w:rPr>
        <w:t>выделении бюджетных ассигнований за счет средств бюджета городского округа Кинель Самарской области в целях частичного возмещения затрат в связи с финансированием услуг и (или) работ по капитальному ремонту общего имущества в многоквартирном доме.</w:t>
      </w:r>
    </w:p>
    <w:p w:rsidR="002A09D3" w:rsidRPr="007929A6" w:rsidRDefault="00086CFD" w:rsidP="002A09D3">
      <w:pPr>
        <w:contextualSpacing/>
        <w:jc w:val="both"/>
        <w:rPr>
          <w:b/>
          <w:szCs w:val="28"/>
          <w:u w:val="single"/>
        </w:rPr>
      </w:pPr>
      <w:r>
        <w:rPr>
          <w:szCs w:val="28"/>
        </w:rPr>
        <w:t xml:space="preserve"> </w:t>
      </w:r>
      <w:r w:rsidR="002A09D3" w:rsidRPr="009B0914">
        <w:rPr>
          <w:szCs w:val="28"/>
        </w:rPr>
        <w:t xml:space="preserve">    </w:t>
      </w:r>
      <w:r w:rsidR="002A09D3"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7316B4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F76B5">
        <w:rPr>
          <w:rFonts w:ascii="Times New Roman" w:hAnsi="Times New Roman" w:cs="Times New Roman"/>
          <w:sz w:val="28"/>
          <w:szCs w:val="28"/>
        </w:rPr>
        <w:t xml:space="preserve"> </w:t>
      </w:r>
      <w:r w:rsidR="00AF76B5" w:rsidRPr="00AF76B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5F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7482A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67482A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 w:rsidRPr="0067482A">
              <w:rPr>
                <w:sz w:val="24"/>
                <w:szCs w:val="24"/>
              </w:rPr>
              <w:t xml:space="preserve"> </w:t>
            </w:r>
            <w:r w:rsidR="00EA6D99" w:rsidRPr="0067482A">
              <w:rPr>
                <w:bCs/>
                <w:color w:val="000000"/>
                <w:sz w:val="24"/>
                <w:szCs w:val="24"/>
              </w:rPr>
              <w:t>«</w:t>
            </w:r>
            <w:r w:rsidR="0067482A" w:rsidRPr="0067482A">
              <w:rPr>
                <w:sz w:val="24"/>
                <w:szCs w:val="24"/>
              </w:rPr>
              <w:t>Об утверждении Порядка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      </w:r>
            <w:r w:rsidR="00AF76B5" w:rsidRPr="0067482A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67482A" w:rsidRPr="00C74565" w:rsidRDefault="0067482A" w:rsidP="0067482A">
      <w:pPr>
        <w:ind w:firstLine="709"/>
        <w:contextualSpacing/>
        <w:jc w:val="both"/>
        <w:rPr>
          <w:szCs w:val="28"/>
          <w:u w:val="single"/>
        </w:rPr>
      </w:pPr>
      <w:r w:rsidRPr="00C74565">
        <w:rPr>
          <w:szCs w:val="28"/>
          <w:u w:val="single"/>
        </w:rPr>
        <w:t>Порядок</w:t>
      </w:r>
      <w:r>
        <w:rPr>
          <w:szCs w:val="28"/>
          <w:u w:val="single"/>
        </w:rPr>
        <w:t xml:space="preserve"> </w:t>
      </w:r>
      <w:r w:rsidRPr="00C74565">
        <w:rPr>
          <w:szCs w:val="28"/>
          <w:u w:val="single"/>
        </w:rPr>
        <w:t>и перечень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>
        <w:rPr>
          <w:szCs w:val="28"/>
          <w:u w:val="single"/>
        </w:rPr>
        <w:t xml:space="preserve"> решит проблему оказания д</w:t>
      </w:r>
      <w:r w:rsidRPr="00C74565">
        <w:rPr>
          <w:szCs w:val="28"/>
          <w:u w:val="single"/>
        </w:rPr>
        <w:t>ополнительн</w:t>
      </w:r>
      <w:r>
        <w:rPr>
          <w:szCs w:val="28"/>
          <w:u w:val="single"/>
        </w:rPr>
        <w:t>ой</w:t>
      </w:r>
      <w:r w:rsidRPr="00C74565">
        <w:rPr>
          <w:szCs w:val="28"/>
          <w:u w:val="single"/>
        </w:rPr>
        <w:t xml:space="preserve"> помощ</w:t>
      </w:r>
      <w:r>
        <w:rPr>
          <w:szCs w:val="28"/>
          <w:u w:val="single"/>
        </w:rPr>
        <w:t xml:space="preserve">и </w:t>
      </w:r>
      <w:r w:rsidRPr="00C74565">
        <w:rPr>
          <w:szCs w:val="28"/>
          <w:u w:val="single"/>
        </w:rPr>
        <w:t>в случаях установления необходимости оказания услуг и (или) проведения работ по усилению строительных конструкций многоквартирного дома, относящихся к общему имуществу собственников помещений в данном доме, в целях устранения угрозы обрушения соответствующего конструктивного элемента многоквартирного дома</w:t>
      </w:r>
      <w:r>
        <w:rPr>
          <w:szCs w:val="28"/>
          <w:u w:val="single"/>
        </w:rPr>
        <w:t xml:space="preserve">, когда: </w:t>
      </w:r>
      <w:r w:rsidRPr="00C74565">
        <w:rPr>
          <w:szCs w:val="28"/>
          <w:u w:val="single"/>
        </w:rPr>
        <w:t>многоквартирный дом не признан аварийным и подлежащим сносу или реконструкции в установленном Правительством Российской Федерации порядке;</w:t>
      </w:r>
      <w:r>
        <w:rPr>
          <w:szCs w:val="28"/>
          <w:u w:val="single"/>
        </w:rPr>
        <w:t xml:space="preserve"> </w:t>
      </w:r>
      <w:r w:rsidRPr="00C74565">
        <w:rPr>
          <w:szCs w:val="28"/>
          <w:u w:val="single"/>
        </w:rPr>
        <w:t>с года ввода в эксплуатацию многоквартирного дома прошло более 10 лет, но менее 60 лет;</w:t>
      </w:r>
      <w:r>
        <w:rPr>
          <w:szCs w:val="28"/>
          <w:u w:val="single"/>
        </w:rPr>
        <w:t xml:space="preserve"> </w:t>
      </w:r>
      <w:r w:rsidRPr="00C74565">
        <w:rPr>
          <w:szCs w:val="28"/>
          <w:u w:val="single"/>
        </w:rPr>
        <w:t xml:space="preserve">средств фонда </w:t>
      </w:r>
      <w:r w:rsidRPr="00C74565">
        <w:rPr>
          <w:szCs w:val="28"/>
          <w:u w:val="single"/>
        </w:rPr>
        <w:lastRenderedPageBreak/>
        <w:t>капитального ремонта, сформированного в многоквартирном доме на специальном счете или на счете некоммерческой организации «Региональный оператор Самарской области «Фонд капитального ремонта» (далее - региональный оператор), недостаточно для финансирования услуг и (или) работ в соответствии с подготовленной проектной документацией;</w:t>
      </w:r>
      <w:r>
        <w:rPr>
          <w:szCs w:val="28"/>
          <w:u w:val="single"/>
        </w:rPr>
        <w:t xml:space="preserve"> </w:t>
      </w:r>
      <w:r w:rsidRPr="00C74565">
        <w:rPr>
          <w:szCs w:val="28"/>
          <w:u w:val="single"/>
        </w:rPr>
        <w:t>устранение выявленных недостатков (дефектов) общего имущества в многоквартирном доме не подпадает под действие гарантии качества, предоставленной застройщиком в соответствии с условиями договора участия в долевом строительстве.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 xml:space="preserve">Предложения 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</w:t>
      </w:r>
      <w:proofErr w:type="gramEnd"/>
      <w:r w:rsidRPr="00A56F75"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A56F75">
        <w:t>Дата</w:t>
      </w:r>
      <w:r w:rsidR="00AE0B1D" w:rsidRPr="00A56F75">
        <w:t xml:space="preserve"> </w:t>
      </w:r>
      <w:r w:rsidR="0067482A">
        <w:t>29</w:t>
      </w:r>
      <w:r w:rsidR="00E35F79" w:rsidRPr="00A56F75">
        <w:t>.</w:t>
      </w:r>
      <w:r w:rsidR="0067482A">
        <w:t>10</w:t>
      </w:r>
      <w:bookmarkStart w:id="3" w:name="_GoBack"/>
      <w:bookmarkEnd w:id="3"/>
      <w:r w:rsidR="00E35F79" w:rsidRPr="00A56F75">
        <w:t>.2018г.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r578"/>
      <w:bookmarkEnd w:id="4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5" w:name="Par579"/>
      <w:bookmarkEnd w:id="5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7482A"/>
    <w:rsid w:val="00691B58"/>
    <w:rsid w:val="006C35EB"/>
    <w:rsid w:val="007316B4"/>
    <w:rsid w:val="00743B79"/>
    <w:rsid w:val="007504EF"/>
    <w:rsid w:val="00765E44"/>
    <w:rsid w:val="00780B32"/>
    <w:rsid w:val="007929A6"/>
    <w:rsid w:val="00881C3B"/>
    <w:rsid w:val="009526A1"/>
    <w:rsid w:val="00961939"/>
    <w:rsid w:val="00964E80"/>
    <w:rsid w:val="00981245"/>
    <w:rsid w:val="009B154C"/>
    <w:rsid w:val="009D6E45"/>
    <w:rsid w:val="009F015F"/>
    <w:rsid w:val="009F3AE5"/>
    <w:rsid w:val="00A13570"/>
    <w:rsid w:val="00A21607"/>
    <w:rsid w:val="00A56F75"/>
    <w:rsid w:val="00AE0B1D"/>
    <w:rsid w:val="00AF73E5"/>
    <w:rsid w:val="00AF76B5"/>
    <w:rsid w:val="00B11F2A"/>
    <w:rsid w:val="00BA4520"/>
    <w:rsid w:val="00BF610A"/>
    <w:rsid w:val="00CA561D"/>
    <w:rsid w:val="00E35F79"/>
    <w:rsid w:val="00E82CD8"/>
    <w:rsid w:val="00EA6D99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4DE3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91.1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2017-08-02T08:42:00Z</cp:lastPrinted>
  <dcterms:created xsi:type="dcterms:W3CDTF">2017-03-13T06:12:00Z</dcterms:created>
  <dcterms:modified xsi:type="dcterms:W3CDTF">2018-12-10T07:18:00Z</dcterms:modified>
</cp:coreProperties>
</file>