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Default="00B7023F" w:rsidP="00142EEF">
      <w:pPr>
        <w:spacing w:after="0" w:line="240" w:lineRule="auto"/>
        <w:jc w:val="center"/>
        <w:rPr>
          <w:b/>
          <w:szCs w:val="28"/>
        </w:rPr>
      </w:pPr>
      <w:r w:rsidRPr="00630615">
        <w:rPr>
          <w:b/>
          <w:szCs w:val="28"/>
        </w:rPr>
        <w:t>Финансово-экономическое обоснование</w:t>
      </w:r>
    </w:p>
    <w:p w:rsidR="00142EEF" w:rsidRDefault="00142EEF" w:rsidP="00142EEF">
      <w:pPr>
        <w:spacing w:after="0" w:line="240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к </w:t>
      </w:r>
      <w:r w:rsidRPr="00142EEF">
        <w:rPr>
          <w:b/>
          <w:szCs w:val="28"/>
        </w:rPr>
        <w:t>проект</w:t>
      </w:r>
      <w:r>
        <w:rPr>
          <w:b/>
          <w:szCs w:val="28"/>
        </w:rPr>
        <w:t xml:space="preserve">у </w:t>
      </w:r>
      <w:r w:rsidRPr="00142EEF">
        <w:rPr>
          <w:b/>
          <w:szCs w:val="28"/>
        </w:rPr>
        <w:t>постановления администрации городского округа Кинель «</w:t>
      </w:r>
      <w:r w:rsidR="008A32A1" w:rsidRPr="008A32A1">
        <w:rPr>
          <w:b/>
          <w:szCs w:val="28"/>
        </w:rPr>
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указанным лицам затрат в связи с оказанием услуг по официальному опубликованию муниципальных правовых</w:t>
      </w:r>
      <w:proofErr w:type="gramEnd"/>
      <w:r w:rsidR="008A32A1" w:rsidRPr="008A32A1">
        <w:rPr>
          <w:b/>
          <w:szCs w:val="28"/>
        </w:rPr>
        <w:t xml:space="preserve"> актов городского округа и информации Думы городского округа Кинель Самарской области и администрации городского округа Кинель Самарской области</w:t>
      </w:r>
      <w:r w:rsidRPr="00142EEF">
        <w:rPr>
          <w:b/>
          <w:szCs w:val="28"/>
        </w:rPr>
        <w:t>»</w:t>
      </w:r>
    </w:p>
    <w:p w:rsidR="00142EEF" w:rsidRPr="00630615" w:rsidRDefault="00142EEF" w:rsidP="00142EEF">
      <w:pPr>
        <w:spacing w:after="0" w:line="240" w:lineRule="auto"/>
        <w:jc w:val="center"/>
        <w:rPr>
          <w:b/>
          <w:szCs w:val="28"/>
        </w:rPr>
      </w:pPr>
    </w:p>
    <w:p w:rsidR="00142EEF" w:rsidRDefault="00142EEF" w:rsidP="0014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Настоящий </w:t>
      </w:r>
      <w:r w:rsidR="00447653">
        <w:rPr>
          <w:szCs w:val="28"/>
        </w:rPr>
        <w:t>п</w:t>
      </w:r>
      <w:r w:rsidR="00447653" w:rsidRPr="004A64A0">
        <w:rPr>
          <w:szCs w:val="28"/>
        </w:rPr>
        <w:t>роект</w:t>
      </w:r>
      <w:r>
        <w:rPr>
          <w:szCs w:val="28"/>
        </w:rPr>
        <w:t xml:space="preserve"> </w:t>
      </w:r>
      <w:r w:rsidR="00447653" w:rsidRPr="004A64A0">
        <w:rPr>
          <w:szCs w:val="28"/>
        </w:rPr>
        <w:t xml:space="preserve">постановления администрации </w:t>
      </w:r>
      <w:r w:rsidR="00447653">
        <w:rPr>
          <w:szCs w:val="28"/>
        </w:rPr>
        <w:t>городского округа Кинель Самарской области</w:t>
      </w:r>
      <w:r w:rsidR="00447653" w:rsidRPr="004A64A0">
        <w:rPr>
          <w:szCs w:val="28"/>
        </w:rPr>
        <w:t xml:space="preserve"> </w:t>
      </w:r>
      <w:r>
        <w:rPr>
          <w:szCs w:val="28"/>
        </w:rPr>
        <w:t xml:space="preserve">разработан в целях </w:t>
      </w:r>
      <w:r w:rsidR="00C51D4B" w:rsidRPr="00C51D4B">
        <w:rPr>
          <w:szCs w:val="28"/>
        </w:rPr>
        <w:t>финансовой поддержки хозяйствующих субъектов, осуществляющих деятельность на территории городского округа Кинель Самарской области, и оказывающим услуги по официальному опубликованию муниципальных правовых актов городского округа и информации Думы городского округа Кинель Самарской области и администрации городского округа Кинель Самарской области.</w:t>
      </w:r>
      <w:proofErr w:type="gramEnd"/>
    </w:p>
    <w:p w:rsidR="00C51D4B" w:rsidRDefault="00C51D4B" w:rsidP="00142EE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проектом постановления размер субсидии определяется как произведение объема опубликованных </w:t>
      </w:r>
      <w:r w:rsidRPr="00C51D4B">
        <w:rPr>
          <w:szCs w:val="28"/>
        </w:rPr>
        <w:t>официальных сообщений (в квадратных сантиметрах)</w:t>
      </w:r>
      <w:r>
        <w:rPr>
          <w:szCs w:val="28"/>
        </w:rPr>
        <w:t xml:space="preserve"> и цены за размещение 1 кв.см.</w:t>
      </w:r>
    </w:p>
    <w:p w:rsidR="006F285A" w:rsidRDefault="006F285A" w:rsidP="00142EEF">
      <w:pPr>
        <w:spacing w:after="0" w:line="240" w:lineRule="auto"/>
        <w:ind w:firstLine="709"/>
        <w:jc w:val="both"/>
        <w:rPr>
          <w:szCs w:val="28"/>
        </w:rPr>
      </w:pPr>
      <w:r w:rsidRPr="006F285A">
        <w:rPr>
          <w:szCs w:val="28"/>
        </w:rPr>
        <w:t>В соответствии с решением Думы городского округа Кинель Самарской области от 15.12.2016г. №214 «О бюджете городского округа Кинель Самарской области  на 2017 год и на плановый период 2018 и 2019 годов» (в редакции от 30.03.2017 № 236) объем финансирования по предоставлению указанных субсидий в 2017 году составляет 1 952,0 тыс</w:t>
      </w:r>
      <w:proofErr w:type="gramStart"/>
      <w:r w:rsidRPr="006F285A">
        <w:rPr>
          <w:szCs w:val="28"/>
        </w:rPr>
        <w:t>.р</w:t>
      </w:r>
      <w:proofErr w:type="gramEnd"/>
      <w:r w:rsidRPr="006F285A">
        <w:rPr>
          <w:szCs w:val="28"/>
        </w:rPr>
        <w:t>ублей.</w:t>
      </w:r>
    </w:p>
    <w:p w:rsidR="00142EEF" w:rsidRDefault="00142EEF" w:rsidP="0014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 Unicode MS"/>
          <w:color w:val="000000"/>
          <w:szCs w:val="28"/>
        </w:rPr>
      </w:pPr>
      <w:r w:rsidRPr="003057FA">
        <w:rPr>
          <w:szCs w:val="28"/>
        </w:rPr>
        <w:t>Проект</w:t>
      </w:r>
      <w:r>
        <w:rPr>
          <w:szCs w:val="28"/>
        </w:rPr>
        <w:t xml:space="preserve"> </w:t>
      </w:r>
      <w:r w:rsidRPr="003057FA">
        <w:rPr>
          <w:szCs w:val="28"/>
        </w:rPr>
        <w:t xml:space="preserve">нормативного правого акта устанавливает, что </w:t>
      </w:r>
      <w:r w:rsidR="00FC14E3">
        <w:rPr>
          <w:szCs w:val="28"/>
        </w:rPr>
        <w:t>главный распорядитель бюджетных сре</w:t>
      </w:r>
      <w:proofErr w:type="gramStart"/>
      <w:r w:rsidR="00FC14E3">
        <w:rPr>
          <w:szCs w:val="28"/>
        </w:rPr>
        <w:t xml:space="preserve">дств </w:t>
      </w:r>
      <w:r w:rsidRPr="003057FA">
        <w:rPr>
          <w:szCs w:val="28"/>
        </w:rPr>
        <w:t>пр</w:t>
      </w:r>
      <w:proofErr w:type="gramEnd"/>
      <w:r w:rsidRPr="003057FA">
        <w:rPr>
          <w:szCs w:val="28"/>
        </w:rPr>
        <w:t xml:space="preserve">инимает решение о предоставлении субсидий </w:t>
      </w:r>
      <w:r w:rsidR="00FC14E3">
        <w:rPr>
          <w:szCs w:val="28"/>
        </w:rPr>
        <w:t>на основании заявок и представленных подтверждающих документов организациями</w:t>
      </w:r>
      <w:r w:rsidRPr="003057FA">
        <w:rPr>
          <w:szCs w:val="28"/>
        </w:rPr>
        <w:t>.</w:t>
      </w:r>
      <w:r>
        <w:rPr>
          <w:szCs w:val="28"/>
        </w:rPr>
        <w:t xml:space="preserve"> </w:t>
      </w:r>
      <w:r w:rsidRPr="003057FA">
        <w:rPr>
          <w:szCs w:val="28"/>
        </w:rPr>
        <w:t xml:space="preserve">При этом субсидии предоставляются в размере, не превышающем фактически понесенных </w:t>
      </w:r>
      <w:r w:rsidR="00FC14E3">
        <w:rPr>
          <w:szCs w:val="28"/>
        </w:rPr>
        <w:t xml:space="preserve">Получателями </w:t>
      </w:r>
      <w:r w:rsidRPr="003057FA">
        <w:rPr>
          <w:szCs w:val="28"/>
        </w:rPr>
        <w:t>затрат</w:t>
      </w:r>
      <w:r w:rsidR="00FC14E3">
        <w:rPr>
          <w:szCs w:val="28"/>
        </w:rPr>
        <w:t xml:space="preserve">, а также в пределах </w:t>
      </w:r>
      <w:r w:rsidR="006F285A">
        <w:rPr>
          <w:szCs w:val="28"/>
        </w:rPr>
        <w:t>лимитов</w:t>
      </w:r>
      <w:r w:rsidR="00FC14E3" w:rsidRPr="00FC14E3">
        <w:rPr>
          <w:szCs w:val="28"/>
        </w:rPr>
        <w:t xml:space="preserve"> бюджетных </w:t>
      </w:r>
      <w:r w:rsidR="006F285A">
        <w:rPr>
          <w:szCs w:val="28"/>
        </w:rPr>
        <w:t>обязательств</w:t>
      </w:r>
      <w:r w:rsidR="00FC14E3" w:rsidRPr="00FC14E3">
        <w:rPr>
          <w:szCs w:val="28"/>
        </w:rPr>
        <w:t xml:space="preserve">, </w:t>
      </w:r>
      <w:r w:rsidR="006F285A">
        <w:rPr>
          <w:szCs w:val="28"/>
        </w:rPr>
        <w:t>доведенных</w:t>
      </w:r>
      <w:r w:rsidR="00FC14E3" w:rsidRPr="00FC14E3">
        <w:rPr>
          <w:szCs w:val="28"/>
        </w:rPr>
        <w:t xml:space="preserve"> главн</w:t>
      </w:r>
      <w:r w:rsidR="006F285A">
        <w:rPr>
          <w:szCs w:val="28"/>
        </w:rPr>
        <w:t xml:space="preserve">ым распорядителям </w:t>
      </w:r>
      <w:r w:rsidR="00FC14E3" w:rsidRPr="00FC14E3">
        <w:rPr>
          <w:szCs w:val="28"/>
        </w:rPr>
        <w:t xml:space="preserve">на </w:t>
      </w:r>
      <w:r w:rsidR="00FC14E3">
        <w:rPr>
          <w:szCs w:val="28"/>
        </w:rPr>
        <w:t>цели предоставления субсидий</w:t>
      </w:r>
      <w:r w:rsidRPr="003057FA">
        <w:rPr>
          <w:szCs w:val="28"/>
        </w:rPr>
        <w:t>.</w:t>
      </w:r>
    </w:p>
    <w:p w:rsidR="00357C4D" w:rsidRDefault="00FC14E3" w:rsidP="00FC1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Таким образом, принятие проекта постановления </w:t>
      </w:r>
      <w:r w:rsidR="00447653">
        <w:rPr>
          <w:szCs w:val="28"/>
        </w:rPr>
        <w:t xml:space="preserve">не </w:t>
      </w:r>
      <w:r w:rsidR="00447653" w:rsidRPr="004A64A0">
        <w:rPr>
          <w:szCs w:val="28"/>
        </w:rPr>
        <w:t xml:space="preserve">потребует </w:t>
      </w:r>
      <w:r>
        <w:rPr>
          <w:szCs w:val="28"/>
        </w:rPr>
        <w:t xml:space="preserve">выделения </w:t>
      </w:r>
      <w:r w:rsidR="00447653" w:rsidRPr="004A64A0">
        <w:rPr>
          <w:szCs w:val="28"/>
        </w:rPr>
        <w:t xml:space="preserve">дополнительных </w:t>
      </w:r>
      <w:r>
        <w:rPr>
          <w:szCs w:val="28"/>
        </w:rPr>
        <w:t xml:space="preserve">ассигнований из </w:t>
      </w:r>
      <w:r w:rsidR="00447653">
        <w:rPr>
          <w:bCs/>
          <w:szCs w:val="28"/>
        </w:rPr>
        <w:t xml:space="preserve">бюджета </w:t>
      </w:r>
      <w:r w:rsidR="00447653">
        <w:rPr>
          <w:szCs w:val="28"/>
        </w:rPr>
        <w:t>городского округа Кинель Самарской области.</w:t>
      </w:r>
    </w:p>
    <w:p w:rsidR="00FC14E3" w:rsidRDefault="00FC14E3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595E6B" w:rsidRPr="00595E6B" w:rsidTr="00A76408">
        <w:trPr>
          <w:trHeight w:val="353"/>
        </w:trPr>
        <w:tc>
          <w:tcPr>
            <w:tcW w:w="4077" w:type="dxa"/>
            <w:shd w:val="clear" w:color="auto" w:fill="auto"/>
          </w:tcPr>
          <w:p w:rsidR="00595E6B" w:rsidRPr="00595E6B" w:rsidRDefault="00595E6B" w:rsidP="00595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595E6B">
              <w:rPr>
                <w:szCs w:val="28"/>
              </w:rPr>
              <w:t>И.о</w:t>
            </w:r>
            <w:proofErr w:type="gramStart"/>
            <w:r w:rsidRPr="00595E6B">
              <w:rPr>
                <w:szCs w:val="28"/>
              </w:rPr>
              <w:t>.Г</w:t>
            </w:r>
            <w:proofErr w:type="gramEnd"/>
            <w:r w:rsidRPr="00595E6B">
              <w:rPr>
                <w:szCs w:val="28"/>
              </w:rPr>
              <w:t>лавы городского округа Кинель Самарской области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595E6B" w:rsidRPr="00595E6B" w:rsidRDefault="00595E6B" w:rsidP="00595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  <w:r w:rsidRPr="00595E6B">
              <w:rPr>
                <w:szCs w:val="28"/>
              </w:rPr>
              <w:t>А.А.Прокудин</w:t>
            </w:r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FC14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142EEF"/>
    <w:rsid w:val="001C4392"/>
    <w:rsid w:val="0032396F"/>
    <w:rsid w:val="00357C4D"/>
    <w:rsid w:val="003954D2"/>
    <w:rsid w:val="00447653"/>
    <w:rsid w:val="004E0631"/>
    <w:rsid w:val="00595E6B"/>
    <w:rsid w:val="00630615"/>
    <w:rsid w:val="006F285A"/>
    <w:rsid w:val="00727686"/>
    <w:rsid w:val="00751CAD"/>
    <w:rsid w:val="00766128"/>
    <w:rsid w:val="00847607"/>
    <w:rsid w:val="008A32A1"/>
    <w:rsid w:val="009035F5"/>
    <w:rsid w:val="00955E29"/>
    <w:rsid w:val="00AB1B27"/>
    <w:rsid w:val="00B7023F"/>
    <w:rsid w:val="00C51D4B"/>
    <w:rsid w:val="00C9330C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4</cp:revision>
  <cp:lastPrinted>2017-05-03T07:57:00Z</cp:lastPrinted>
  <dcterms:created xsi:type="dcterms:W3CDTF">2016-10-21T07:37:00Z</dcterms:created>
  <dcterms:modified xsi:type="dcterms:W3CDTF">2017-05-03T07:57:00Z</dcterms:modified>
</cp:coreProperties>
</file>