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1F" w:rsidRPr="007F6E3F" w:rsidRDefault="00DB4D1F" w:rsidP="007F6E3F">
      <w:pPr>
        <w:spacing w:after="0" w:line="240" w:lineRule="auto"/>
        <w:jc w:val="center"/>
        <w:rPr>
          <w:b/>
        </w:rPr>
      </w:pPr>
      <w:r w:rsidRPr="007F6E3F">
        <w:rPr>
          <w:b/>
        </w:rPr>
        <w:t>Пояснительная записка</w:t>
      </w:r>
    </w:p>
    <w:p w:rsidR="00DB4D1F" w:rsidRPr="007F6E3F" w:rsidRDefault="00DB4D1F" w:rsidP="007F6E3F">
      <w:pPr>
        <w:spacing w:after="0" w:line="240" w:lineRule="auto"/>
        <w:jc w:val="center"/>
        <w:rPr>
          <w:b/>
        </w:rPr>
      </w:pPr>
      <w:r w:rsidRPr="007F6E3F">
        <w:rPr>
          <w:b/>
        </w:rPr>
        <w:t xml:space="preserve">к проекту </w:t>
      </w:r>
      <w:r w:rsidRPr="007F6E3F">
        <w:rPr>
          <w:b/>
          <w:szCs w:val="28"/>
        </w:rPr>
        <w:t>постановления администрации городского округа Кинель Самарской области «</w:t>
      </w:r>
      <w:r w:rsidR="007F6E3F" w:rsidRPr="007F6E3F">
        <w:rPr>
          <w:b/>
        </w:rPr>
        <w:t>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Кинель Самарской области, в целях частичного возмещения указанным лицам затрат по установке коллективных (общедомовых) приборов учета холодной, горячей воды, тепловой энергии в многоквартирных домах</w:t>
      </w:r>
      <w:r w:rsidRPr="007F6E3F">
        <w:rPr>
          <w:b/>
        </w:rPr>
        <w:t>»</w:t>
      </w:r>
    </w:p>
    <w:p w:rsidR="007F6E3F" w:rsidRDefault="007F6E3F" w:rsidP="007F6E3F">
      <w:pPr>
        <w:spacing w:after="0" w:line="240" w:lineRule="auto"/>
        <w:ind w:firstLine="709"/>
        <w:jc w:val="both"/>
      </w:pPr>
    </w:p>
    <w:p w:rsidR="00B9225D" w:rsidRDefault="00DB4D1F" w:rsidP="007F6E3F">
      <w:pPr>
        <w:spacing w:after="0" w:line="240" w:lineRule="auto"/>
        <w:ind w:firstLine="709"/>
        <w:jc w:val="both"/>
        <w:rPr>
          <w:szCs w:val="28"/>
        </w:rPr>
      </w:pPr>
      <w:r w:rsidRPr="00DB4D1F">
        <w:rPr>
          <w:szCs w:val="28"/>
        </w:rPr>
        <w:t>Проект постановления администрации городского округа Кинель Самарской области «</w:t>
      </w:r>
      <w:r w:rsidR="00B9225D" w:rsidRPr="00B9225D">
        <w:rPr>
          <w:szCs w:val="28"/>
        </w:rPr>
        <w:t>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Кинель Самарской области, в целях частичного возмещения указанным лицам затрат по установке коллективных (общедомовых) приборов учета холодной, горячей воды, тепловой энергии в многоквартирных домах</w:t>
      </w:r>
      <w:r w:rsidRPr="00DB4D1F">
        <w:rPr>
          <w:szCs w:val="28"/>
        </w:rPr>
        <w:t>»</w:t>
      </w:r>
      <w:r w:rsidR="00B9225D">
        <w:rPr>
          <w:szCs w:val="28"/>
        </w:rPr>
        <w:t xml:space="preserve"> (далее – проект постановления) в целях реализации программных мероприятий, финансирование которых определено решением Думы городского округа Кинель Самарской области от 1</w:t>
      </w:r>
      <w:r w:rsidR="00B9225D" w:rsidRPr="00F95DCF">
        <w:rPr>
          <w:szCs w:val="28"/>
        </w:rPr>
        <w:t>7</w:t>
      </w:r>
      <w:r w:rsidR="00B9225D">
        <w:rPr>
          <w:szCs w:val="28"/>
        </w:rPr>
        <w:t> </w:t>
      </w:r>
      <w:r w:rsidR="00B9225D" w:rsidRPr="00F95DCF">
        <w:rPr>
          <w:szCs w:val="28"/>
        </w:rPr>
        <w:t>декабря</w:t>
      </w:r>
      <w:r w:rsidR="00B9225D">
        <w:rPr>
          <w:szCs w:val="28"/>
        </w:rPr>
        <w:t> </w:t>
      </w:r>
      <w:r w:rsidR="00B9225D" w:rsidRPr="00F95DCF">
        <w:rPr>
          <w:szCs w:val="28"/>
        </w:rPr>
        <w:t>2015</w:t>
      </w:r>
      <w:r w:rsidR="00B9225D">
        <w:rPr>
          <w:szCs w:val="28"/>
        </w:rPr>
        <w:t xml:space="preserve"> г. </w:t>
      </w:r>
      <w:r w:rsidR="00B9225D" w:rsidRPr="00F95DCF">
        <w:rPr>
          <w:szCs w:val="28"/>
        </w:rPr>
        <w:t xml:space="preserve">№48 </w:t>
      </w:r>
      <w:r w:rsidR="00B9225D">
        <w:rPr>
          <w:szCs w:val="28"/>
        </w:rPr>
        <w:t>«</w:t>
      </w:r>
      <w:r w:rsidR="00B9225D" w:rsidRPr="00F95DCF">
        <w:rPr>
          <w:szCs w:val="28"/>
        </w:rPr>
        <w:t>О бюджете городского округа Кинель на 2016 год и на плановый период 2017 и 2018 годов</w:t>
      </w:r>
      <w:r w:rsidR="00B9225D">
        <w:rPr>
          <w:szCs w:val="28"/>
        </w:rPr>
        <w:t>»</w:t>
      </w:r>
      <w:r w:rsidR="00395EB9">
        <w:rPr>
          <w:szCs w:val="28"/>
        </w:rPr>
        <w:t xml:space="preserve"> (далее – решение Думы городского округа Кинель о бюджете)</w:t>
      </w:r>
      <w:r w:rsidR="00B9225D">
        <w:rPr>
          <w:szCs w:val="28"/>
        </w:rPr>
        <w:t xml:space="preserve"> и </w:t>
      </w:r>
      <w:r w:rsidR="00B9225D" w:rsidRPr="00F95DCF">
        <w:rPr>
          <w:szCs w:val="28"/>
        </w:rPr>
        <w:t>муниципальной программой городского округа Кинель Самарской области «Энергосбережение и повышение энергетической эффективности в городском округе Кинель на 2016</w:t>
      </w:r>
      <w:r w:rsidR="00B9225D">
        <w:rPr>
          <w:szCs w:val="28"/>
        </w:rPr>
        <w:t> </w:t>
      </w:r>
      <w:r w:rsidR="00B9225D" w:rsidRPr="00F95DCF">
        <w:rPr>
          <w:szCs w:val="28"/>
        </w:rPr>
        <w:t>–</w:t>
      </w:r>
      <w:r w:rsidR="00B9225D">
        <w:rPr>
          <w:szCs w:val="28"/>
        </w:rPr>
        <w:t> </w:t>
      </w:r>
      <w:r w:rsidR="00B9225D" w:rsidRPr="00F95DCF">
        <w:rPr>
          <w:szCs w:val="28"/>
        </w:rPr>
        <w:t>2020 годы», утвержденной постановлением администрации городского округа Кинель от 14.10.2015 г. № 3250</w:t>
      </w:r>
      <w:r w:rsidR="00395EB9">
        <w:rPr>
          <w:szCs w:val="28"/>
        </w:rPr>
        <w:t xml:space="preserve"> (далее – муниципальная программа)</w:t>
      </w:r>
      <w:r w:rsidR="00B9225D">
        <w:rPr>
          <w:szCs w:val="28"/>
        </w:rPr>
        <w:t>.</w:t>
      </w:r>
    </w:p>
    <w:p w:rsidR="00B9225D" w:rsidRDefault="00B9225D" w:rsidP="007F6E3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Проект постановления</w:t>
      </w:r>
      <w:r w:rsidR="00DB4D1F">
        <w:rPr>
          <w:szCs w:val="28"/>
        </w:rPr>
        <w:t xml:space="preserve"> </w:t>
      </w:r>
      <w:r w:rsidR="00DB4D1F" w:rsidRPr="00DB4D1F">
        <w:rPr>
          <w:szCs w:val="28"/>
        </w:rPr>
        <w:t xml:space="preserve">разработан в соответствии со </w:t>
      </w:r>
      <w:r>
        <w:rPr>
          <w:szCs w:val="28"/>
        </w:rPr>
        <w:t xml:space="preserve">статьей 78 Бюджетного Кодекса Российской Федерации и </w:t>
      </w:r>
      <w:r w:rsidRPr="007A3C1D">
        <w:rPr>
          <w:szCs w:val="28"/>
        </w:rPr>
        <w:t>Общи</w:t>
      </w:r>
      <w:r>
        <w:rPr>
          <w:szCs w:val="28"/>
        </w:rPr>
        <w:t xml:space="preserve">ми </w:t>
      </w:r>
      <w:r w:rsidRPr="007A3C1D">
        <w:rPr>
          <w:szCs w:val="28"/>
        </w:rPr>
        <w:t>требования</w:t>
      </w:r>
      <w:r>
        <w:rPr>
          <w:szCs w:val="28"/>
        </w:rPr>
        <w:t xml:space="preserve">ми </w:t>
      </w:r>
      <w:r w:rsidRPr="007A3C1D">
        <w:rPr>
          <w:szCs w:val="28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Cs w:val="28"/>
        </w:rPr>
        <w:t>, утвержденными постановлением правительства Российской Федерации от 06.09.2016 г. №</w:t>
      </w:r>
      <w:r w:rsidRPr="007A3C1D">
        <w:rPr>
          <w:szCs w:val="28"/>
        </w:rPr>
        <w:t> </w:t>
      </w:r>
      <w:r>
        <w:rPr>
          <w:szCs w:val="28"/>
        </w:rPr>
        <w:t>887</w:t>
      </w:r>
      <w:r w:rsidR="00395EB9">
        <w:rPr>
          <w:szCs w:val="28"/>
        </w:rPr>
        <w:t xml:space="preserve"> (далее – Общие требования)</w:t>
      </w:r>
      <w:r>
        <w:rPr>
          <w:szCs w:val="28"/>
        </w:rPr>
        <w:t>.</w:t>
      </w:r>
    </w:p>
    <w:p w:rsidR="00DB4D1F" w:rsidRDefault="00D363FF" w:rsidP="007F6E3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Пунктом 17 Решения Думы городского округа Кинель </w:t>
      </w:r>
      <w:r w:rsidR="00395EB9">
        <w:rPr>
          <w:szCs w:val="28"/>
        </w:rPr>
        <w:t xml:space="preserve">о бюджете </w:t>
      </w:r>
      <w:r>
        <w:rPr>
          <w:szCs w:val="28"/>
        </w:rPr>
        <w:t xml:space="preserve">определено, что за счет средств бюджета городского округа Кинель Самарской области предоставляются субсидии в сфере </w:t>
      </w:r>
      <w:r w:rsidRPr="008B0663">
        <w:rPr>
          <w:szCs w:val="28"/>
        </w:rPr>
        <w:t>жилищно-коммунальн</w:t>
      </w:r>
      <w:r>
        <w:rPr>
          <w:szCs w:val="28"/>
        </w:rPr>
        <w:t xml:space="preserve">ого </w:t>
      </w:r>
      <w:r w:rsidRPr="008B0663">
        <w:rPr>
          <w:szCs w:val="28"/>
        </w:rPr>
        <w:t>хозяйств</w:t>
      </w:r>
      <w:r>
        <w:rPr>
          <w:szCs w:val="28"/>
        </w:rPr>
        <w:t>а и благоустройства.</w:t>
      </w:r>
    </w:p>
    <w:p w:rsidR="00D363FF" w:rsidRDefault="00D363FF" w:rsidP="007F6E3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Объем финансирования по предоставлению субсидий установлен решением </w:t>
      </w:r>
      <w:r w:rsidR="00395EB9">
        <w:rPr>
          <w:szCs w:val="28"/>
        </w:rPr>
        <w:t>Д</w:t>
      </w:r>
      <w:r>
        <w:rPr>
          <w:szCs w:val="28"/>
        </w:rPr>
        <w:t>умы городского округа Кинель Самарской области «</w:t>
      </w:r>
      <w:r w:rsidRPr="00F95DCF">
        <w:rPr>
          <w:szCs w:val="28"/>
        </w:rPr>
        <w:t>О бюджете городского округа Кинель на 2016 год и на плановый период 2017 и 2018 годов</w:t>
      </w:r>
      <w:r>
        <w:rPr>
          <w:szCs w:val="28"/>
        </w:rPr>
        <w:t>», а также муниципальной программой и составляет в 2016 году 1 000,0 тыс.рублей.</w:t>
      </w:r>
    </w:p>
    <w:p w:rsidR="00D363FF" w:rsidRDefault="00D363FF" w:rsidP="007F6E3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предусматривает </w:t>
      </w:r>
      <w:r w:rsidRPr="00520BE1">
        <w:rPr>
          <w:szCs w:val="28"/>
        </w:rPr>
        <w:t>установл</w:t>
      </w:r>
      <w:r>
        <w:rPr>
          <w:szCs w:val="28"/>
        </w:rPr>
        <w:t>ение</w:t>
      </w:r>
      <w:r w:rsidRPr="00520BE1">
        <w:rPr>
          <w:szCs w:val="28"/>
        </w:rPr>
        <w:t xml:space="preserve"> механизм</w:t>
      </w:r>
      <w:r>
        <w:rPr>
          <w:szCs w:val="28"/>
        </w:rPr>
        <w:t>а</w:t>
      </w:r>
      <w:r w:rsidRPr="00520BE1">
        <w:rPr>
          <w:szCs w:val="28"/>
        </w:rPr>
        <w:t xml:space="preserve"> </w:t>
      </w:r>
      <w:r w:rsidRPr="00D1540F">
        <w:rPr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в целях </w:t>
      </w:r>
      <w:r>
        <w:rPr>
          <w:szCs w:val="28"/>
        </w:rPr>
        <w:t xml:space="preserve">частичного </w:t>
      </w:r>
      <w:r w:rsidRPr="00BE31A4">
        <w:rPr>
          <w:szCs w:val="28"/>
        </w:rPr>
        <w:t>возмещения указанным лицам затрат по установке коллективных (общедомовых) приборов учета холодной</w:t>
      </w:r>
      <w:r>
        <w:rPr>
          <w:szCs w:val="28"/>
        </w:rPr>
        <w:t xml:space="preserve">, горячей </w:t>
      </w:r>
      <w:r w:rsidRPr="00BE31A4">
        <w:rPr>
          <w:szCs w:val="28"/>
        </w:rPr>
        <w:t>воды</w:t>
      </w:r>
      <w:r>
        <w:rPr>
          <w:szCs w:val="28"/>
        </w:rPr>
        <w:t>, тепловой энергии</w:t>
      </w:r>
      <w:r w:rsidRPr="00BE31A4">
        <w:rPr>
          <w:szCs w:val="28"/>
        </w:rPr>
        <w:t xml:space="preserve"> в многоквартирных домах</w:t>
      </w:r>
      <w:r>
        <w:rPr>
          <w:szCs w:val="28"/>
        </w:rPr>
        <w:t>.</w:t>
      </w:r>
    </w:p>
    <w:p w:rsidR="00B27D55" w:rsidRDefault="00D363FF" w:rsidP="007F6E3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</w:t>
      </w:r>
      <w:r w:rsidR="00395EB9">
        <w:rPr>
          <w:szCs w:val="28"/>
        </w:rPr>
        <w:t xml:space="preserve"> со статьей 78 Бюджетного кодекса Российской Федерации, Общими требованиями, пунктом 17 решения Думы городского округа Кинель Самарской области о бюджете</w:t>
      </w:r>
      <w:r w:rsidR="00B27D55">
        <w:rPr>
          <w:szCs w:val="28"/>
        </w:rPr>
        <w:t xml:space="preserve"> вводимый проект постановления устанавливает:</w:t>
      </w:r>
    </w:p>
    <w:p w:rsidR="00B27D55" w:rsidRPr="00B27D55" w:rsidRDefault="00B27D55" w:rsidP="00B27D55">
      <w:pPr>
        <w:spacing w:after="0" w:line="240" w:lineRule="auto"/>
        <w:ind w:firstLine="709"/>
        <w:jc w:val="both"/>
        <w:rPr>
          <w:szCs w:val="28"/>
        </w:rPr>
      </w:pPr>
      <w:r w:rsidRPr="00B27D55">
        <w:rPr>
          <w:szCs w:val="28"/>
        </w:rPr>
        <w:t xml:space="preserve">1) </w:t>
      </w:r>
      <w:r>
        <w:rPr>
          <w:szCs w:val="28"/>
        </w:rPr>
        <w:t xml:space="preserve">общие положения </w:t>
      </w:r>
      <w:r w:rsidR="00744A46">
        <w:rPr>
          <w:szCs w:val="28"/>
        </w:rPr>
        <w:t xml:space="preserve">о предоставлении субсидии (цели предоставления субсидий, </w:t>
      </w:r>
      <w:r w:rsidRPr="00B27D55">
        <w:rPr>
          <w:szCs w:val="28"/>
        </w:rPr>
        <w:t>критерии отбора юридических лиц (за исключением муниципальных учреждений)</w:t>
      </w:r>
      <w:r w:rsidR="00744A46">
        <w:rPr>
          <w:szCs w:val="28"/>
        </w:rPr>
        <w:t>, индивидуальных предпринимателей</w:t>
      </w:r>
      <w:r w:rsidRPr="00B27D55">
        <w:rPr>
          <w:szCs w:val="28"/>
        </w:rPr>
        <w:t>, имеющих право на получение субсидий</w:t>
      </w:r>
      <w:r w:rsidR="00744A46">
        <w:rPr>
          <w:szCs w:val="28"/>
        </w:rPr>
        <w:t>)</w:t>
      </w:r>
      <w:r w:rsidRPr="00B27D55">
        <w:rPr>
          <w:szCs w:val="28"/>
        </w:rPr>
        <w:t>;</w:t>
      </w:r>
    </w:p>
    <w:p w:rsidR="00B27D55" w:rsidRPr="00B27D55" w:rsidRDefault="00B27D55" w:rsidP="00B27D55">
      <w:pPr>
        <w:spacing w:after="0" w:line="240" w:lineRule="auto"/>
        <w:ind w:firstLine="709"/>
        <w:jc w:val="both"/>
        <w:rPr>
          <w:szCs w:val="28"/>
        </w:rPr>
      </w:pPr>
      <w:r w:rsidRPr="00B27D55">
        <w:rPr>
          <w:szCs w:val="28"/>
        </w:rPr>
        <w:t xml:space="preserve">2) </w:t>
      </w:r>
      <w:r w:rsidR="00744A46">
        <w:rPr>
          <w:szCs w:val="28"/>
        </w:rPr>
        <w:t>условия и порядок предоставления субсидий</w:t>
      </w:r>
      <w:r w:rsidRPr="00B27D55">
        <w:rPr>
          <w:szCs w:val="28"/>
        </w:rPr>
        <w:t>;</w:t>
      </w:r>
    </w:p>
    <w:p w:rsidR="00B27D55" w:rsidRPr="00B27D55" w:rsidRDefault="00744A46" w:rsidP="00B27D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B27D55" w:rsidRPr="00B27D55">
        <w:rPr>
          <w:szCs w:val="28"/>
        </w:rPr>
        <w:t>порядок возврата субсидий в соответствующий бюджет в случае нарушения условий, установленных при их предоставлении;</w:t>
      </w:r>
    </w:p>
    <w:p w:rsidR="00B27D55" w:rsidRPr="00B27D55" w:rsidRDefault="00744A46" w:rsidP="00B27D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27D55" w:rsidRPr="00B27D55">
        <w:rPr>
          <w:szCs w:val="28"/>
        </w:rPr>
        <w:t xml:space="preserve">) положения об обязательной проверке главным распорядителем </w:t>
      </w:r>
      <w:r>
        <w:rPr>
          <w:szCs w:val="28"/>
        </w:rPr>
        <w:t>б</w:t>
      </w:r>
      <w:r w:rsidR="00B27D55" w:rsidRPr="00B27D55">
        <w:rPr>
          <w:szCs w:val="28"/>
        </w:rPr>
        <w:t>юджетных средств, предоставляющим субсидию, и орган</w:t>
      </w:r>
      <w:r>
        <w:rPr>
          <w:szCs w:val="28"/>
        </w:rPr>
        <w:t xml:space="preserve">ами </w:t>
      </w:r>
      <w:r w:rsidR="00B27D55" w:rsidRPr="00B27D55">
        <w:rPr>
          <w:szCs w:val="28"/>
        </w:rPr>
        <w:t>муниципального финансового контроля соблюдения условий, целей и порядка предоставления субсидий их получателями;</w:t>
      </w:r>
    </w:p>
    <w:p w:rsidR="00744A46" w:rsidRDefault="00B27D55" w:rsidP="00B27D55">
      <w:pPr>
        <w:spacing w:after="0" w:line="240" w:lineRule="auto"/>
        <w:ind w:firstLine="709"/>
        <w:jc w:val="both"/>
        <w:rPr>
          <w:szCs w:val="28"/>
        </w:rPr>
      </w:pPr>
      <w:r w:rsidRPr="00B27D55">
        <w:rPr>
          <w:szCs w:val="28"/>
        </w:rPr>
        <w:t>6) положения об обязательн</w:t>
      </w:r>
      <w:r w:rsidR="00744A46">
        <w:rPr>
          <w:szCs w:val="28"/>
        </w:rPr>
        <w:t xml:space="preserve">ых </w:t>
      </w:r>
      <w:r w:rsidRPr="00B27D55">
        <w:rPr>
          <w:szCs w:val="28"/>
        </w:rPr>
        <w:t>услови</w:t>
      </w:r>
      <w:r w:rsidR="00744A46">
        <w:rPr>
          <w:szCs w:val="28"/>
        </w:rPr>
        <w:t>ях</w:t>
      </w:r>
      <w:r w:rsidRPr="00B27D55">
        <w:rPr>
          <w:szCs w:val="28"/>
        </w:rPr>
        <w:t xml:space="preserve"> предоставления субсидий, включаем</w:t>
      </w:r>
      <w:r w:rsidR="00744A46">
        <w:rPr>
          <w:szCs w:val="28"/>
        </w:rPr>
        <w:t xml:space="preserve">ых </w:t>
      </w:r>
      <w:r w:rsidRPr="00B27D55">
        <w:rPr>
          <w:szCs w:val="28"/>
        </w:rPr>
        <w:t>в соглашения о предоставлении субсидий</w:t>
      </w:r>
      <w:r w:rsidR="00744A46">
        <w:rPr>
          <w:szCs w:val="28"/>
        </w:rPr>
        <w:t>:</w:t>
      </w:r>
    </w:p>
    <w:p w:rsidR="00744A46" w:rsidRPr="00744A46" w:rsidRDefault="00744A46" w:rsidP="00744A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</w:t>
      </w:r>
      <w:r w:rsidRPr="00744A46">
        <w:rPr>
          <w:szCs w:val="28"/>
        </w:rPr>
        <w:t xml:space="preserve">огласие </w:t>
      </w:r>
      <w:r>
        <w:rPr>
          <w:szCs w:val="28"/>
        </w:rPr>
        <w:t>п</w:t>
      </w:r>
      <w:r w:rsidRPr="00744A46">
        <w:rPr>
          <w:szCs w:val="28"/>
        </w:rPr>
        <w:t>олучателей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B27D55" w:rsidRDefault="00744A46" w:rsidP="00744A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</w:t>
      </w:r>
      <w:r w:rsidRPr="00744A46">
        <w:rPr>
          <w:szCs w:val="28"/>
        </w:rPr>
        <w:t xml:space="preserve">огласие Получателей – юридических лиц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Pr="00744A46">
        <w:rPr>
          <w:szCs w:val="28"/>
        </w:rPr>
        <w:lastRenderedPageBreak/>
        <w:t>определенных нормативными правовыми актами, муниципальными правовыми актами, регулирующими предоставление Субсидий указанным юридическим лицам</w:t>
      </w:r>
      <w:r>
        <w:rPr>
          <w:szCs w:val="28"/>
        </w:rPr>
        <w:t>.</w:t>
      </w:r>
    </w:p>
    <w:p w:rsidR="00D363FF" w:rsidRDefault="00D363FF" w:rsidP="007F6E3F">
      <w:pPr>
        <w:spacing w:after="0" w:line="240" w:lineRule="auto"/>
        <w:ind w:firstLine="709"/>
        <w:jc w:val="both"/>
        <w:rPr>
          <w:szCs w:val="28"/>
        </w:rPr>
      </w:pPr>
    </w:p>
    <w:p w:rsidR="00744A46" w:rsidRDefault="00744A46" w:rsidP="007F6E3F">
      <w:pPr>
        <w:spacing w:after="0" w:line="240" w:lineRule="auto"/>
        <w:ind w:firstLine="709"/>
        <w:jc w:val="both"/>
        <w:rPr>
          <w:szCs w:val="28"/>
        </w:rPr>
      </w:pPr>
    </w:p>
    <w:p w:rsidR="007B1ECF" w:rsidRDefault="007B1ECF" w:rsidP="007F6E3F">
      <w:pPr>
        <w:spacing w:after="0" w:line="240" w:lineRule="auto"/>
        <w:ind w:firstLine="709"/>
        <w:jc w:val="both"/>
        <w:rPr>
          <w:szCs w:val="28"/>
        </w:rPr>
      </w:pPr>
    </w:p>
    <w:p w:rsidR="007B1ECF" w:rsidRDefault="007B1ECF" w:rsidP="007F6E3F">
      <w:pPr>
        <w:spacing w:after="0" w:line="240" w:lineRule="auto"/>
        <w:ind w:firstLine="709"/>
        <w:jc w:val="both"/>
        <w:rPr>
          <w:szCs w:val="28"/>
        </w:rPr>
      </w:pPr>
    </w:p>
    <w:p w:rsidR="00744A46" w:rsidRDefault="00744A46" w:rsidP="007F6E3F">
      <w:pPr>
        <w:spacing w:after="0" w:line="240" w:lineRule="auto"/>
        <w:ind w:firstLine="709"/>
        <w:jc w:val="both"/>
        <w:rPr>
          <w:szCs w:val="28"/>
        </w:rPr>
      </w:pPr>
    </w:p>
    <w:p w:rsidR="00744A46" w:rsidRDefault="00744A46" w:rsidP="007F6E3F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7B1ECF" w:rsidRPr="00731CE3" w:rsidTr="007B1ECF">
        <w:trPr>
          <w:trHeight w:val="353"/>
        </w:trPr>
        <w:tc>
          <w:tcPr>
            <w:tcW w:w="4786" w:type="dxa"/>
            <w:shd w:val="clear" w:color="auto" w:fill="auto"/>
          </w:tcPr>
          <w:p w:rsidR="007B1ECF" w:rsidRPr="00731CE3" w:rsidRDefault="007B1ECF" w:rsidP="007B1EC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Руководитель Управления экономического развития, инвестиций и потребительского рынка </w:t>
            </w:r>
            <w:r w:rsidRPr="00731CE3">
              <w:rPr>
                <w:szCs w:val="28"/>
              </w:rPr>
              <w:t>администрации город</w:t>
            </w:r>
            <w:r>
              <w:rPr>
                <w:szCs w:val="28"/>
              </w:rPr>
              <w:t>ского округа Кинель Самарской области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B1ECF" w:rsidRPr="00731CE3" w:rsidRDefault="007B1ECF" w:rsidP="007B1ECF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Л.Г.Фокина</w:t>
            </w:r>
          </w:p>
        </w:tc>
      </w:tr>
    </w:tbl>
    <w:p w:rsidR="00744A46" w:rsidRDefault="00744A46" w:rsidP="007F6E3F">
      <w:pPr>
        <w:spacing w:after="0" w:line="240" w:lineRule="auto"/>
        <w:ind w:firstLine="709"/>
        <w:jc w:val="both"/>
        <w:rPr>
          <w:szCs w:val="28"/>
        </w:rPr>
      </w:pPr>
    </w:p>
    <w:sectPr w:rsidR="00744A46" w:rsidSect="001C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A4D72"/>
    <w:multiLevelType w:val="hybridMultilevel"/>
    <w:tmpl w:val="8444A95E"/>
    <w:lvl w:ilvl="0" w:tplc="F112D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4D1F"/>
    <w:rsid w:val="00045C96"/>
    <w:rsid w:val="00080B83"/>
    <w:rsid w:val="001C4392"/>
    <w:rsid w:val="00395EB9"/>
    <w:rsid w:val="004E0631"/>
    <w:rsid w:val="00514BEC"/>
    <w:rsid w:val="00517A65"/>
    <w:rsid w:val="005957FD"/>
    <w:rsid w:val="00727686"/>
    <w:rsid w:val="00744A46"/>
    <w:rsid w:val="00751CAD"/>
    <w:rsid w:val="007B1ECF"/>
    <w:rsid w:val="007F6E3F"/>
    <w:rsid w:val="009035F5"/>
    <w:rsid w:val="009807F6"/>
    <w:rsid w:val="00B27D55"/>
    <w:rsid w:val="00B9225D"/>
    <w:rsid w:val="00BE4D46"/>
    <w:rsid w:val="00C9330C"/>
    <w:rsid w:val="00D363FF"/>
    <w:rsid w:val="00DB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9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D46"/>
    <w:pPr>
      <w:keepNext/>
      <w:spacing w:after="0" w:line="360" w:lineRule="auto"/>
      <w:ind w:firstLine="567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B4D1F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uiPriority w:val="99"/>
    <w:rsid w:val="00BE4D46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4D46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4D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unhideWhenUsed/>
    <w:rsid w:val="00744A46"/>
    <w:pPr>
      <w:tabs>
        <w:tab w:val="center" w:pos="4677"/>
        <w:tab w:val="right" w:pos="9355"/>
      </w:tabs>
      <w:spacing w:after="0" w:line="36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44A4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2</cp:revision>
  <cp:lastPrinted>2016-10-21T07:10:00Z</cp:lastPrinted>
  <dcterms:created xsi:type="dcterms:W3CDTF">2016-10-21T07:37:00Z</dcterms:created>
  <dcterms:modified xsi:type="dcterms:W3CDTF">2016-10-21T07:37:00Z</dcterms:modified>
</cp:coreProperties>
</file>