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3C3805" w:rsidRDefault="00DB4D1F" w:rsidP="003C3805">
      <w:pPr>
        <w:jc w:val="center"/>
        <w:rPr>
          <w:b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3C3805" w:rsidRPr="003C3805">
        <w:rPr>
          <w:b/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04.06.2018г. № 1412</w:t>
      </w:r>
      <w:r w:rsidR="00C4577C" w:rsidRPr="003C3805">
        <w:rPr>
          <w:b/>
          <w:szCs w:val="28"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3C3805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>О внесении изменений</w:t>
      </w:r>
      <w:r w:rsidR="003C3805">
        <w:rPr>
          <w:szCs w:val="28"/>
        </w:rPr>
        <w:t xml:space="preserve"> и дополнений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Pr="00A154A8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</w:t>
      </w:r>
      <w:proofErr w:type="gramEnd"/>
      <w:r w:rsidR="00E25E86">
        <w:rPr>
          <w:szCs w:val="28"/>
        </w:rPr>
        <w:t xml:space="preserve">, </w:t>
      </w:r>
      <w:proofErr w:type="gramStart"/>
      <w:r w:rsidR="00E25E86">
        <w:rPr>
          <w:szCs w:val="28"/>
        </w:rPr>
        <w:t>осуществляемую</w:t>
      </w:r>
      <w:proofErr w:type="gramEnd"/>
      <w:r w:rsidR="00E25E86">
        <w:rPr>
          <w:szCs w:val="28"/>
        </w:rPr>
        <w:t xml:space="preserve">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изменений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и 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3C3805" w:rsidRPr="00A10E81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п.3.1  приказа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Министерства экономического развития и торговли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 № 240 от 28.10.2016 г.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 экономического развития, инвестиций и торговли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заинтересованн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а именно индивидуальн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предпринимател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я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на 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Самарской области. Поскольку </w:t>
      </w: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предлагаемы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й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неиспользуемы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й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объект.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156 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3C3805" w:rsidRDefault="003C3805" w:rsidP="003C3805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156.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Pr="003C3805">
        <w:rPr>
          <w:color w:val="000000"/>
          <w:szCs w:val="28"/>
        </w:rPr>
        <w:t xml:space="preserve">г. </w:t>
      </w:r>
      <w:proofErr w:type="spellStart"/>
      <w:r w:rsidRPr="003C3805">
        <w:rPr>
          <w:color w:val="000000"/>
          <w:szCs w:val="28"/>
        </w:rPr>
        <w:t>Кинель</w:t>
      </w:r>
      <w:proofErr w:type="spellEnd"/>
      <w:r w:rsidRPr="003C3805">
        <w:rPr>
          <w:color w:val="000000"/>
          <w:szCs w:val="28"/>
        </w:rPr>
        <w:t xml:space="preserve">, пересечение улиц </w:t>
      </w:r>
      <w:proofErr w:type="gramStart"/>
      <w:r w:rsidRPr="003C3805">
        <w:rPr>
          <w:color w:val="000000"/>
          <w:szCs w:val="28"/>
        </w:rPr>
        <w:t>Советская</w:t>
      </w:r>
      <w:proofErr w:type="gramEnd"/>
      <w:r w:rsidRPr="003C3805">
        <w:rPr>
          <w:color w:val="000000"/>
          <w:szCs w:val="28"/>
        </w:rPr>
        <w:t xml:space="preserve"> ж/</w:t>
      </w:r>
      <w:proofErr w:type="spellStart"/>
      <w:r w:rsidRPr="003C3805">
        <w:rPr>
          <w:color w:val="000000"/>
          <w:szCs w:val="28"/>
        </w:rPr>
        <w:t>д</w:t>
      </w:r>
      <w:proofErr w:type="spellEnd"/>
      <w:r w:rsidRPr="003C3805">
        <w:rPr>
          <w:color w:val="000000"/>
          <w:szCs w:val="28"/>
        </w:rPr>
        <w:t xml:space="preserve"> и Кооперативной </w:t>
      </w:r>
    </w:p>
    <w:p w:rsidR="003C3805" w:rsidRPr="00A10E81" w:rsidRDefault="003C3805" w:rsidP="003C3805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3C3805" w:rsidRPr="003C3805" w:rsidRDefault="003C3805" w:rsidP="003C3805">
      <w:pPr>
        <w:spacing w:after="0" w:line="240" w:lineRule="auto"/>
        <w:rPr>
          <w:color w:val="000000"/>
          <w:szCs w:val="28"/>
        </w:rPr>
      </w:pPr>
      <w:proofErr w:type="spellStart"/>
      <w:r w:rsidRPr="003C3805">
        <w:rPr>
          <w:color w:val="000000"/>
          <w:szCs w:val="28"/>
        </w:rPr>
        <w:t>н</w:t>
      </w:r>
      <w:proofErr w:type="spellEnd"/>
      <w:r w:rsidRPr="003C3805">
        <w:rPr>
          <w:color w:val="000000"/>
          <w:szCs w:val="28"/>
        </w:rPr>
        <w:t xml:space="preserve"> 1: X – 7014,89;</w:t>
      </w:r>
      <w:r w:rsidR="003C6C2A">
        <w:rPr>
          <w:color w:val="000000"/>
          <w:szCs w:val="28"/>
        </w:rPr>
        <w:t xml:space="preserve"> </w:t>
      </w:r>
      <w:r w:rsidRPr="003C3805">
        <w:rPr>
          <w:color w:val="000000"/>
          <w:szCs w:val="28"/>
        </w:rPr>
        <w:t xml:space="preserve"> Y-18295,02;</w:t>
      </w:r>
    </w:p>
    <w:p w:rsidR="003C3805" w:rsidRPr="003C3805" w:rsidRDefault="003C3805" w:rsidP="003C3805">
      <w:pPr>
        <w:spacing w:after="0" w:line="240" w:lineRule="auto"/>
        <w:rPr>
          <w:color w:val="000000"/>
          <w:szCs w:val="28"/>
        </w:rPr>
      </w:pPr>
      <w:proofErr w:type="spellStart"/>
      <w:r w:rsidRPr="003C3805">
        <w:rPr>
          <w:color w:val="000000"/>
          <w:szCs w:val="28"/>
        </w:rPr>
        <w:t>н</w:t>
      </w:r>
      <w:proofErr w:type="spellEnd"/>
      <w:r w:rsidRPr="003C3805">
        <w:rPr>
          <w:color w:val="000000"/>
          <w:szCs w:val="28"/>
        </w:rPr>
        <w:t xml:space="preserve"> 2: X – 7018,59; Y –18296,54;</w:t>
      </w:r>
    </w:p>
    <w:p w:rsidR="003C3805" w:rsidRPr="003C3805" w:rsidRDefault="003C3805" w:rsidP="003C3805">
      <w:pPr>
        <w:spacing w:after="0" w:line="240" w:lineRule="auto"/>
        <w:rPr>
          <w:color w:val="000000"/>
          <w:szCs w:val="28"/>
        </w:rPr>
      </w:pPr>
      <w:proofErr w:type="spellStart"/>
      <w:r w:rsidRPr="003C3805">
        <w:rPr>
          <w:color w:val="000000"/>
          <w:szCs w:val="28"/>
        </w:rPr>
        <w:t>н</w:t>
      </w:r>
      <w:proofErr w:type="spellEnd"/>
      <w:r w:rsidRPr="003C3805">
        <w:rPr>
          <w:color w:val="000000"/>
          <w:szCs w:val="28"/>
        </w:rPr>
        <w:t xml:space="preserve"> 3: X – 7017,45; Y –18299,31;</w:t>
      </w:r>
    </w:p>
    <w:p w:rsidR="003C3805" w:rsidRDefault="003C3805" w:rsidP="003C3805">
      <w:pPr>
        <w:spacing w:after="0" w:line="240" w:lineRule="auto"/>
        <w:rPr>
          <w:color w:val="000000"/>
          <w:szCs w:val="28"/>
        </w:rPr>
      </w:pPr>
      <w:proofErr w:type="spellStart"/>
      <w:r w:rsidRPr="003C3805">
        <w:rPr>
          <w:color w:val="000000"/>
          <w:szCs w:val="28"/>
        </w:rPr>
        <w:t>н</w:t>
      </w:r>
      <w:proofErr w:type="spellEnd"/>
      <w:r w:rsidRPr="003C3805">
        <w:rPr>
          <w:color w:val="000000"/>
          <w:szCs w:val="28"/>
        </w:rPr>
        <w:t xml:space="preserve"> 4: X – 7013,75; Y –  18297,80</w:t>
      </w:r>
    </w:p>
    <w:p w:rsidR="003C6C2A" w:rsidRDefault="003C6C2A" w:rsidP="003C3805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3C3805" w:rsidRPr="00A10E81" w:rsidRDefault="003C3805" w:rsidP="003C3805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</w:t>
      </w:r>
      <w:r w:rsidR="003C6C2A">
        <w:rPr>
          <w:rFonts w:ascii="SourceSansProRegular" w:eastAsia="Times New Roman" w:hAnsi="SourceSansProRegular" w:cs="Helvetica"/>
          <w:color w:val="333333"/>
          <w:lang w:eastAsia="ru-RU"/>
        </w:rPr>
        <w:t>2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3C3805" w:rsidRPr="00A10E81" w:rsidRDefault="003C3805" w:rsidP="003C3805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3C6C2A">
        <w:rPr>
          <w:color w:val="000000"/>
          <w:szCs w:val="28"/>
        </w:rPr>
        <w:t>общественное питание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3C3805" w:rsidRPr="00A10E81" w:rsidRDefault="003C3805" w:rsidP="003C3805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3C3805" w:rsidRPr="00A10E81" w:rsidRDefault="003C3805" w:rsidP="003C3805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3C3805" w:rsidRDefault="003C3805" w:rsidP="003C3805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3C6C2A" w:rsidRDefault="003C6C2A" w:rsidP="003C6C2A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В связи с допущенной технической ошибкой </w:t>
      </w:r>
      <w:r w:rsidRPr="00B6605E">
        <w:rPr>
          <w:rFonts w:ascii="SourceSansProRegular" w:hAnsi="SourceSansProRegular" w:cs="Arial"/>
          <w:color w:val="333333"/>
          <w:szCs w:val="28"/>
        </w:rPr>
        <w:t>в строк</w:t>
      </w:r>
      <w:r>
        <w:rPr>
          <w:rFonts w:ascii="SourceSansProRegular" w:hAnsi="SourceSansProRegular" w:cs="Arial"/>
          <w:color w:val="333333"/>
          <w:szCs w:val="28"/>
        </w:rPr>
        <w:t>е</w:t>
      </w:r>
      <w:r w:rsidRPr="00B6605E">
        <w:rPr>
          <w:rFonts w:ascii="SourceSansProRegular" w:hAnsi="SourceSansProRegular" w:cs="Arial"/>
          <w:color w:val="333333"/>
          <w:szCs w:val="28"/>
        </w:rPr>
        <w:t xml:space="preserve"> Схемы НТО</w:t>
      </w:r>
      <w:r>
        <w:rPr>
          <w:rFonts w:ascii="SourceSansProRegular" w:hAnsi="SourceSansProRegular" w:cs="Arial"/>
          <w:color w:val="333333"/>
          <w:szCs w:val="28"/>
        </w:rPr>
        <w:t xml:space="preserve"> - </w:t>
      </w:r>
      <w:r w:rsidRPr="00B6605E">
        <w:rPr>
          <w:rFonts w:ascii="SourceSansProRegular" w:hAnsi="SourceSansProRegular" w:cs="Arial"/>
          <w:color w:val="333333"/>
          <w:szCs w:val="28"/>
        </w:rPr>
        <w:t xml:space="preserve"> </w:t>
      </w:r>
      <w:r>
        <w:rPr>
          <w:rFonts w:ascii="SourceSansProRegular" w:hAnsi="SourceSansProRegular" w:cs="Arial"/>
          <w:color w:val="333333"/>
          <w:szCs w:val="28"/>
        </w:rPr>
        <w:t xml:space="preserve">33 предлагается изменить статус места расположения НТО, в строке Схемы НТО - 76  </w:t>
      </w:r>
      <w:r w:rsidRPr="00B6605E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предлагается изменить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срок действия</w:t>
      </w:r>
      <w:r w:rsidRPr="00B6605E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НТО.</w:t>
      </w:r>
    </w:p>
    <w:p w:rsidR="003C6C2A" w:rsidRDefault="00BE30C9" w:rsidP="003C6C2A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В связи с</w:t>
      </w:r>
      <w:r w:rsidRPr="00BE30C9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приведением специализации</w:t>
      </w:r>
      <w:r w:rsidR="00B53B62">
        <w:rPr>
          <w:rFonts w:ascii="SourceSansProRegular" w:eastAsia="Times New Roman" w:hAnsi="SourceSansProRegular" w:cs="Helvetica"/>
          <w:color w:val="333333"/>
          <w:lang w:eastAsia="ru-RU"/>
        </w:rPr>
        <w:t xml:space="preserve"> сезонных 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="00B53B62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Законом Самарской области от 05.07.2010г. № 76-ГД </w:t>
      </w:r>
      <w:r w:rsidR="00B53B62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B53B62">
        <w:rPr>
          <w:rFonts w:ascii="SourceSansProRegular" w:eastAsia="Times New Roman" w:hAnsi="SourceSansProRegular" w:cs="Helvetica"/>
          <w:color w:val="333333"/>
          <w:lang w:eastAsia="ru-RU"/>
        </w:rPr>
        <w:t>О государственном регулировании торговой деятельности на территории Самарской области</w:t>
      </w:r>
      <w:r w:rsidR="00B53B62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B53B62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</w:t>
      </w:r>
      <w:r w:rsidR="00C91E65">
        <w:rPr>
          <w:rFonts w:ascii="SourceSansProRegular" w:eastAsia="Times New Roman" w:hAnsi="SourceSansProRegular" w:cs="Helvetica"/>
          <w:color w:val="333333"/>
          <w:lang w:eastAsia="ru-RU"/>
        </w:rPr>
        <w:t>лагается изменить специализацию в строках 1-23, 114-123.</w:t>
      </w:r>
    </w:p>
    <w:p w:rsidR="00C91E65" w:rsidRDefault="00C91E65" w:rsidP="00C91E65">
      <w:pPr>
        <w:spacing w:after="0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C91E65" w:rsidRPr="003F2329" w:rsidRDefault="00C91E65" w:rsidP="00C91E65">
      <w:pPr>
        <w:spacing w:after="0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Утверждение Схемы НТО в новой редакции актуализирует торговую инфраструктуру 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 учётом видов и типов торговых объектов, форм и способов торговли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C91E6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8B0901">
              <w:rPr>
                <w:szCs w:val="28"/>
              </w:rPr>
              <w:t xml:space="preserve">   городского округа </w:t>
            </w:r>
            <w:proofErr w:type="spellStart"/>
            <w:r w:rsidR="008B0901">
              <w:rPr>
                <w:szCs w:val="28"/>
              </w:rPr>
              <w:t>Кинель</w:t>
            </w:r>
            <w:proofErr w:type="spellEnd"/>
          </w:p>
          <w:p w:rsidR="008B0901" w:rsidRDefault="008B090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8B0901" w:rsidRDefault="00C91E65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>А.А. Прокудин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80B83"/>
    <w:rsid w:val="00084FC5"/>
    <w:rsid w:val="00087DB7"/>
    <w:rsid w:val="00094763"/>
    <w:rsid w:val="0009627E"/>
    <w:rsid w:val="000A4904"/>
    <w:rsid w:val="000E57F3"/>
    <w:rsid w:val="0011065B"/>
    <w:rsid w:val="00124372"/>
    <w:rsid w:val="0012601B"/>
    <w:rsid w:val="00140E75"/>
    <w:rsid w:val="00141284"/>
    <w:rsid w:val="0014435D"/>
    <w:rsid w:val="00186624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736D"/>
    <w:rsid w:val="00231FC1"/>
    <w:rsid w:val="0023689C"/>
    <w:rsid w:val="002557D9"/>
    <w:rsid w:val="00286A5B"/>
    <w:rsid w:val="002A33D0"/>
    <w:rsid w:val="002B1E8E"/>
    <w:rsid w:val="002B7856"/>
    <w:rsid w:val="002E2A5E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843B8"/>
    <w:rsid w:val="00395EB9"/>
    <w:rsid w:val="003B0641"/>
    <w:rsid w:val="003B77F8"/>
    <w:rsid w:val="003C3805"/>
    <w:rsid w:val="003C6C2A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7EF0"/>
    <w:rsid w:val="00617EA7"/>
    <w:rsid w:val="0064280F"/>
    <w:rsid w:val="00657FC2"/>
    <w:rsid w:val="00665748"/>
    <w:rsid w:val="00676F67"/>
    <w:rsid w:val="006A1BEC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B1ECF"/>
    <w:rsid w:val="007E1981"/>
    <w:rsid w:val="007E5256"/>
    <w:rsid w:val="007F6E3F"/>
    <w:rsid w:val="0080269D"/>
    <w:rsid w:val="00814789"/>
    <w:rsid w:val="00833682"/>
    <w:rsid w:val="00840387"/>
    <w:rsid w:val="0084198F"/>
    <w:rsid w:val="00872CA4"/>
    <w:rsid w:val="0087348E"/>
    <w:rsid w:val="008844E2"/>
    <w:rsid w:val="00886749"/>
    <w:rsid w:val="0089470B"/>
    <w:rsid w:val="0089719A"/>
    <w:rsid w:val="008B0901"/>
    <w:rsid w:val="008C230F"/>
    <w:rsid w:val="008D3C3F"/>
    <w:rsid w:val="009035F5"/>
    <w:rsid w:val="009807F6"/>
    <w:rsid w:val="009E62C4"/>
    <w:rsid w:val="00A01A02"/>
    <w:rsid w:val="00A154A8"/>
    <w:rsid w:val="00A17DF9"/>
    <w:rsid w:val="00A35919"/>
    <w:rsid w:val="00A52E2D"/>
    <w:rsid w:val="00A56E32"/>
    <w:rsid w:val="00A6227E"/>
    <w:rsid w:val="00A643BC"/>
    <w:rsid w:val="00A97806"/>
    <w:rsid w:val="00AA4F55"/>
    <w:rsid w:val="00AF5902"/>
    <w:rsid w:val="00B111CB"/>
    <w:rsid w:val="00B12926"/>
    <w:rsid w:val="00B138CF"/>
    <w:rsid w:val="00B20511"/>
    <w:rsid w:val="00B27D55"/>
    <w:rsid w:val="00B35E75"/>
    <w:rsid w:val="00B53B62"/>
    <w:rsid w:val="00B6605E"/>
    <w:rsid w:val="00B9225D"/>
    <w:rsid w:val="00BE30C9"/>
    <w:rsid w:val="00BE30FF"/>
    <w:rsid w:val="00BE4D46"/>
    <w:rsid w:val="00C0799A"/>
    <w:rsid w:val="00C4577C"/>
    <w:rsid w:val="00C91E65"/>
    <w:rsid w:val="00C9330C"/>
    <w:rsid w:val="00CA7733"/>
    <w:rsid w:val="00CB6280"/>
    <w:rsid w:val="00CE4640"/>
    <w:rsid w:val="00D2756D"/>
    <w:rsid w:val="00D36203"/>
    <w:rsid w:val="00D363FF"/>
    <w:rsid w:val="00D51DD9"/>
    <w:rsid w:val="00D56A6D"/>
    <w:rsid w:val="00D61458"/>
    <w:rsid w:val="00D70B5A"/>
    <w:rsid w:val="00D76DD4"/>
    <w:rsid w:val="00DB4D1F"/>
    <w:rsid w:val="00DB6F52"/>
    <w:rsid w:val="00E03C80"/>
    <w:rsid w:val="00E1085D"/>
    <w:rsid w:val="00E25E86"/>
    <w:rsid w:val="00E27EBF"/>
    <w:rsid w:val="00E81185"/>
    <w:rsid w:val="00E8474C"/>
    <w:rsid w:val="00ED1808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72</cp:revision>
  <cp:lastPrinted>2018-05-15T07:15:00Z</cp:lastPrinted>
  <dcterms:created xsi:type="dcterms:W3CDTF">2016-10-21T07:37:00Z</dcterms:created>
  <dcterms:modified xsi:type="dcterms:W3CDTF">2018-06-25T06:28:00Z</dcterms:modified>
</cp:coreProperties>
</file>