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717" w:rsidRPr="00A32717" w:rsidRDefault="00A32717" w:rsidP="00A2051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71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007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717" w:rsidRPr="00A32717" w:rsidRDefault="00A32717" w:rsidP="00A2051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2717" w:rsidRPr="00A32717" w:rsidRDefault="00A32717" w:rsidP="00A2051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717">
        <w:rPr>
          <w:rFonts w:ascii="Times New Roman" w:hAnsi="Times New Roman" w:cs="Times New Roman"/>
          <w:b/>
          <w:bCs/>
          <w:sz w:val="40"/>
          <w:szCs w:val="40"/>
        </w:rPr>
        <w:t>ДУМА ГОРОДСКОГО ОКРУГА КИНЕЛЬ САМАРСКОЙ ОБЛАСТИ</w:t>
      </w:r>
    </w:p>
    <w:p w:rsidR="00A32717" w:rsidRPr="00A32717" w:rsidRDefault="00A32717" w:rsidP="00A2051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2717" w:rsidRPr="00A32717" w:rsidRDefault="00A32717" w:rsidP="00A2051A">
      <w:pPr>
        <w:spacing w:line="240" w:lineRule="auto"/>
        <w:ind w:left="-284"/>
        <w:rPr>
          <w:rFonts w:ascii="Times New Roman" w:hAnsi="Times New Roman" w:cs="Times New Roman"/>
        </w:rPr>
      </w:pPr>
      <w:r w:rsidRPr="00A32717">
        <w:rPr>
          <w:rFonts w:ascii="Times New Roman" w:hAnsi="Times New Roman" w:cs="Times New Roman"/>
          <w:b/>
          <w:bCs/>
          <w:sz w:val="28"/>
          <w:szCs w:val="28"/>
        </w:rPr>
        <w:t>446430, г. Кинель ул. Мира, 42а                                             тел. 2-19-60, 2-18-80</w:t>
      </w: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A32717" w:rsidRPr="00A32717" w:rsidTr="00DD740B">
        <w:trPr>
          <w:trHeight w:val="100"/>
        </w:trPr>
        <w:tc>
          <w:tcPr>
            <w:tcW w:w="10080" w:type="dxa"/>
            <w:tcBorders>
              <w:top w:val="double" w:sz="1" w:space="0" w:color="000000"/>
            </w:tcBorders>
            <w:shd w:val="clear" w:color="auto" w:fill="auto"/>
          </w:tcPr>
          <w:p w:rsidR="00A32717" w:rsidRPr="00A32717" w:rsidRDefault="00A32717" w:rsidP="00A2051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32717" w:rsidRPr="00A32717" w:rsidRDefault="00A32717" w:rsidP="00A2051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2717">
        <w:rPr>
          <w:rFonts w:ascii="Times New Roman" w:hAnsi="Times New Roman" w:cs="Times New Roman"/>
          <w:b/>
          <w:bCs/>
          <w:sz w:val="27"/>
          <w:szCs w:val="27"/>
        </w:rPr>
        <w:t>«____» __________  2018 года                                                            № _______</w:t>
      </w:r>
    </w:p>
    <w:p w:rsidR="00A32717" w:rsidRPr="00A32717" w:rsidRDefault="00A32717" w:rsidP="00A32717">
      <w:pPr>
        <w:jc w:val="right"/>
        <w:rPr>
          <w:rFonts w:ascii="Times New Roman" w:hAnsi="Times New Roman" w:cs="Times New Roman"/>
          <w:b/>
          <w:bCs/>
          <w:sz w:val="40"/>
          <w:szCs w:val="40"/>
        </w:rPr>
      </w:pPr>
      <w:r w:rsidRPr="00A327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32717" w:rsidRPr="00A32717" w:rsidRDefault="00A32717" w:rsidP="00A32717">
      <w:pPr>
        <w:jc w:val="center"/>
        <w:rPr>
          <w:rFonts w:ascii="Times New Roman" w:hAnsi="Times New Roman" w:cs="Times New Roman"/>
          <w:sz w:val="27"/>
          <w:szCs w:val="27"/>
        </w:rPr>
      </w:pPr>
      <w:r w:rsidRPr="00A32717">
        <w:rPr>
          <w:rFonts w:ascii="Times New Roman" w:hAnsi="Times New Roman" w:cs="Times New Roman"/>
          <w:b/>
          <w:bCs/>
          <w:sz w:val="40"/>
          <w:szCs w:val="40"/>
        </w:rPr>
        <w:t>РЕШЕНИЕ</w:t>
      </w:r>
    </w:p>
    <w:p w:rsidR="00A32717" w:rsidRPr="00A32717" w:rsidRDefault="00A32717" w:rsidP="00A32717">
      <w:pPr>
        <w:tabs>
          <w:tab w:val="left" w:pos="5529"/>
        </w:tabs>
        <w:autoSpaceDE w:val="0"/>
        <w:ind w:right="3967"/>
        <w:jc w:val="both"/>
        <w:rPr>
          <w:rFonts w:ascii="Times New Roman" w:hAnsi="Times New Roman" w:cs="Times New Roman"/>
          <w:sz w:val="27"/>
          <w:szCs w:val="27"/>
        </w:rPr>
      </w:pPr>
    </w:p>
    <w:p w:rsidR="00A32717" w:rsidRPr="00A32717" w:rsidRDefault="00B919BB" w:rsidP="00A32717">
      <w:pPr>
        <w:tabs>
          <w:tab w:val="left" w:pos="5040"/>
        </w:tabs>
        <w:autoSpaceDE w:val="0"/>
        <w:spacing w:line="360" w:lineRule="auto"/>
        <w:ind w:right="45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E8144B">
        <w:rPr>
          <w:rFonts w:ascii="Times New Roman" w:hAnsi="Times New Roman" w:cs="Times New Roman"/>
          <w:sz w:val="28"/>
          <w:szCs w:val="28"/>
        </w:rPr>
        <w:t xml:space="preserve">изменений и </w:t>
      </w:r>
      <w:r w:rsidR="00900160">
        <w:rPr>
          <w:rFonts w:ascii="Times New Roman" w:hAnsi="Times New Roman" w:cs="Times New Roman"/>
          <w:sz w:val="28"/>
          <w:szCs w:val="28"/>
        </w:rPr>
        <w:t xml:space="preserve">дополнений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77620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77620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городского округа Кинель Самарской области</w:t>
      </w:r>
      <w:r w:rsidR="00C3461F">
        <w:rPr>
          <w:rFonts w:ascii="Times New Roman" w:hAnsi="Times New Roman" w:cs="Times New Roman"/>
          <w:sz w:val="28"/>
          <w:szCs w:val="28"/>
        </w:rPr>
        <w:t>, утвержд</w:t>
      </w:r>
      <w:r w:rsidR="005C3E88">
        <w:rPr>
          <w:rFonts w:ascii="Times New Roman" w:hAnsi="Times New Roman" w:cs="Times New Roman"/>
          <w:sz w:val="28"/>
          <w:szCs w:val="28"/>
        </w:rPr>
        <w:t>ённые</w:t>
      </w:r>
      <w:r w:rsidR="00C3461F">
        <w:rPr>
          <w:rFonts w:ascii="Times New Roman" w:hAnsi="Times New Roman" w:cs="Times New Roman"/>
          <w:sz w:val="28"/>
          <w:szCs w:val="28"/>
        </w:rPr>
        <w:t xml:space="preserve"> решением Думы городского округа Кинель Самарской области от 28 июня 2018г. №364</w:t>
      </w:r>
    </w:p>
    <w:p w:rsidR="00A32717" w:rsidRPr="00A32717" w:rsidRDefault="00A32717" w:rsidP="00A32717">
      <w:pPr>
        <w:jc w:val="both"/>
        <w:rPr>
          <w:rFonts w:ascii="Times New Roman" w:hAnsi="Times New Roman" w:cs="Times New Roman"/>
          <w:sz w:val="28"/>
          <w:szCs w:val="28"/>
        </w:rPr>
      </w:pPr>
      <w:r w:rsidRPr="00A3271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32717" w:rsidRPr="00B919BB" w:rsidRDefault="00A32717" w:rsidP="00A32717">
      <w:pPr>
        <w:spacing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B919BB">
        <w:rPr>
          <w:rFonts w:ascii="Times New Roman" w:hAnsi="Times New Roman" w:cs="Times New Roman"/>
          <w:sz w:val="28"/>
          <w:szCs w:val="28"/>
        </w:rPr>
        <w:t xml:space="preserve">Рассмотрев предложение Главы городского округа Кинель Самарской области, в соответствии с Федеральным законом от </w:t>
      </w:r>
      <w:r w:rsidR="00D77620" w:rsidRPr="00B919BB">
        <w:rPr>
          <w:rFonts w:ascii="Times New Roman" w:hAnsi="Times New Roman" w:cs="Times New Roman"/>
          <w:sz w:val="28"/>
          <w:szCs w:val="28"/>
        </w:rPr>
        <w:t>06</w:t>
      </w:r>
      <w:r w:rsidRPr="00B919BB">
        <w:rPr>
          <w:rFonts w:ascii="Times New Roman" w:hAnsi="Times New Roman" w:cs="Times New Roman"/>
          <w:sz w:val="28"/>
          <w:szCs w:val="28"/>
        </w:rPr>
        <w:t>.1</w:t>
      </w:r>
      <w:r w:rsidR="00D77620" w:rsidRPr="00B919BB">
        <w:rPr>
          <w:rFonts w:ascii="Times New Roman" w:hAnsi="Times New Roman" w:cs="Times New Roman"/>
          <w:sz w:val="28"/>
          <w:szCs w:val="28"/>
        </w:rPr>
        <w:t>0</w:t>
      </w:r>
      <w:r w:rsidRPr="00B919BB">
        <w:rPr>
          <w:rFonts w:ascii="Times New Roman" w:hAnsi="Times New Roman" w:cs="Times New Roman"/>
          <w:sz w:val="28"/>
          <w:szCs w:val="28"/>
        </w:rPr>
        <w:t>.20</w:t>
      </w:r>
      <w:r w:rsidR="00D77620" w:rsidRPr="00B919BB">
        <w:rPr>
          <w:rFonts w:ascii="Times New Roman" w:hAnsi="Times New Roman" w:cs="Times New Roman"/>
          <w:sz w:val="28"/>
          <w:szCs w:val="28"/>
        </w:rPr>
        <w:t>03</w:t>
      </w:r>
      <w:r w:rsidRPr="00B919BB">
        <w:rPr>
          <w:rFonts w:ascii="Times New Roman" w:hAnsi="Times New Roman" w:cs="Times New Roman"/>
          <w:sz w:val="28"/>
          <w:szCs w:val="28"/>
        </w:rPr>
        <w:t xml:space="preserve"> г. № </w:t>
      </w:r>
      <w:r w:rsidR="00D77620" w:rsidRPr="00B919BB">
        <w:rPr>
          <w:rFonts w:ascii="Times New Roman" w:hAnsi="Times New Roman" w:cs="Times New Roman"/>
          <w:sz w:val="28"/>
          <w:szCs w:val="28"/>
        </w:rPr>
        <w:t>131-</w:t>
      </w:r>
      <w:r w:rsidRPr="00B919BB">
        <w:rPr>
          <w:rFonts w:ascii="Times New Roman" w:hAnsi="Times New Roman" w:cs="Times New Roman"/>
          <w:sz w:val="28"/>
          <w:szCs w:val="28"/>
        </w:rPr>
        <w:t>ФЗ «О</w:t>
      </w:r>
      <w:r w:rsidR="00D77620" w:rsidRPr="00B919BB">
        <w:rPr>
          <w:rFonts w:ascii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в Российской Федерации», </w:t>
      </w:r>
      <w:r w:rsidR="00B919BB" w:rsidRPr="00B919BB">
        <w:rPr>
          <w:rFonts w:ascii="Times New Roman" w:hAnsi="Times New Roman" w:cs="Times New Roman"/>
          <w:sz w:val="28"/>
          <w:szCs w:val="28"/>
        </w:rPr>
        <w:t>Законом Самарской области от 13 июня 2018г. №48-ГД «О порядке определения границ прилегающих территорий для целей благоустройства в Самарской области»</w:t>
      </w:r>
      <w:r w:rsidR="00D77620" w:rsidRPr="00B919BB">
        <w:rPr>
          <w:rFonts w:ascii="Times New Roman" w:hAnsi="Times New Roman" w:cs="Times New Roman"/>
          <w:sz w:val="28"/>
          <w:szCs w:val="28"/>
        </w:rPr>
        <w:t xml:space="preserve">, </w:t>
      </w:r>
      <w:r w:rsidR="002C772B" w:rsidRPr="00B919BB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городского округа Кинель Самарской области, </w:t>
      </w:r>
      <w:r w:rsidRPr="00B919BB">
        <w:rPr>
          <w:rFonts w:ascii="Times New Roman" w:hAnsi="Times New Roman" w:cs="Times New Roman"/>
          <w:sz w:val="28"/>
          <w:szCs w:val="28"/>
        </w:rPr>
        <w:t>Дума городского округа Кинель Самарской области</w:t>
      </w:r>
    </w:p>
    <w:p w:rsidR="00A32717" w:rsidRPr="00410534" w:rsidRDefault="00A32717" w:rsidP="00A32717">
      <w:pPr>
        <w:autoSpaceDE w:val="0"/>
        <w:spacing w:line="360" w:lineRule="auto"/>
        <w:ind w:firstLine="5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534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B919BB" w:rsidRPr="00B919BB" w:rsidRDefault="00B919BB" w:rsidP="008A4365">
      <w:pPr>
        <w:suppressAutoHyphens/>
        <w:spacing w:before="120" w:line="360" w:lineRule="auto"/>
        <w:ind w:right="-6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B919BB">
        <w:rPr>
          <w:rFonts w:ascii="Times New Roman" w:hAnsi="Times New Roman" w:cs="Times New Roman"/>
          <w:sz w:val="28"/>
          <w:szCs w:val="28"/>
        </w:rPr>
        <w:t>. Внести в</w:t>
      </w:r>
      <w:r>
        <w:rPr>
          <w:rFonts w:ascii="Times New Roman" w:hAnsi="Times New Roman" w:cs="Times New Roman"/>
          <w:sz w:val="28"/>
          <w:szCs w:val="28"/>
        </w:rPr>
        <w:t xml:space="preserve"> Правила благоустройства территории городского округа Кинель Самарской области</w:t>
      </w:r>
      <w:r w:rsidRPr="00B919BB">
        <w:rPr>
          <w:rFonts w:ascii="Times New Roman" w:hAnsi="Times New Roman" w:cs="Times New Roman"/>
          <w:bCs/>
          <w:color w:val="000000"/>
          <w:sz w:val="28"/>
          <w:szCs w:val="28"/>
        </w:rPr>
        <w:t>, утверждённы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B919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решением </w:t>
      </w:r>
      <w:r w:rsidR="00C3461F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умы городского округа Кинель Самарской области </w:t>
      </w:r>
      <w:r w:rsidRPr="00B919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28</w:t>
      </w:r>
      <w:r w:rsidR="00C346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июня </w:t>
      </w:r>
      <w:r w:rsidRPr="00B919BB">
        <w:rPr>
          <w:rFonts w:ascii="Times New Roman" w:hAnsi="Times New Roman" w:cs="Times New Roman"/>
          <w:bCs/>
          <w:color w:val="000000"/>
          <w:sz w:val="28"/>
          <w:szCs w:val="28"/>
        </w:rPr>
        <w:t>201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B919BB">
        <w:rPr>
          <w:rFonts w:ascii="Times New Roman" w:hAnsi="Times New Roman" w:cs="Times New Roman"/>
          <w:bCs/>
          <w:color w:val="000000"/>
          <w:sz w:val="28"/>
          <w:szCs w:val="28"/>
        </w:rPr>
        <w:t>г. №</w:t>
      </w:r>
      <w:r w:rsidR="005C3E2E">
        <w:rPr>
          <w:rFonts w:ascii="Times New Roman" w:hAnsi="Times New Roman" w:cs="Times New Roman"/>
          <w:bCs/>
          <w:color w:val="000000"/>
          <w:sz w:val="28"/>
          <w:szCs w:val="28"/>
        </w:rPr>
        <w:t>364</w:t>
      </w:r>
      <w:r w:rsidRPr="00B919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19BB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="00B17BF8">
        <w:rPr>
          <w:rFonts w:ascii="Times New Roman" w:hAnsi="Times New Roman" w:cs="Times New Roman"/>
          <w:bCs/>
          <w:sz w:val="28"/>
          <w:szCs w:val="28"/>
        </w:rPr>
        <w:t xml:space="preserve">изменения и </w:t>
      </w:r>
      <w:r w:rsidRPr="00B919BB">
        <w:rPr>
          <w:rFonts w:ascii="Times New Roman" w:hAnsi="Times New Roman" w:cs="Times New Roman"/>
          <w:bCs/>
          <w:sz w:val="28"/>
          <w:szCs w:val="28"/>
        </w:rPr>
        <w:t>дополнени</w:t>
      </w:r>
      <w:r w:rsidR="00900160">
        <w:rPr>
          <w:rFonts w:ascii="Times New Roman" w:hAnsi="Times New Roman" w:cs="Times New Roman"/>
          <w:bCs/>
          <w:sz w:val="28"/>
          <w:szCs w:val="28"/>
        </w:rPr>
        <w:t>я</w:t>
      </w:r>
      <w:r w:rsidRPr="00B919BB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9F27D7" w:rsidRDefault="00E8144B" w:rsidP="008A436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9BB">
        <w:rPr>
          <w:rFonts w:ascii="Times New Roman" w:hAnsi="Times New Roman" w:cs="Times New Roman"/>
          <w:bCs/>
          <w:sz w:val="28"/>
          <w:szCs w:val="28"/>
        </w:rPr>
        <w:t>1.1.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27D7">
        <w:rPr>
          <w:rFonts w:ascii="Times New Roman" w:hAnsi="Times New Roman" w:cs="Times New Roman"/>
          <w:bCs/>
          <w:sz w:val="28"/>
          <w:szCs w:val="28"/>
        </w:rPr>
        <w:t>Раздел «</w:t>
      </w:r>
      <w:r w:rsidR="009F27D7" w:rsidRPr="00CD4DF4">
        <w:rPr>
          <w:rFonts w:ascii="Times New Roman" w:hAnsi="Times New Roman" w:cs="Times New Roman"/>
          <w:sz w:val="28"/>
          <w:szCs w:val="28"/>
        </w:rPr>
        <w:t>Содержание</w:t>
      </w:r>
      <w:r w:rsidR="009F27D7">
        <w:rPr>
          <w:rFonts w:ascii="Times New Roman" w:hAnsi="Times New Roman" w:cs="Times New Roman"/>
          <w:sz w:val="28"/>
          <w:szCs w:val="28"/>
        </w:rPr>
        <w:t xml:space="preserve">» дополнить следующими пунктами: </w:t>
      </w:r>
    </w:p>
    <w:p w:rsidR="009F27D7" w:rsidRDefault="00B17BF8" w:rsidP="008A436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F27D7" w:rsidRPr="00CD4DF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9F27D7">
        <w:rPr>
          <w:rFonts w:ascii="Times New Roman" w:hAnsi="Times New Roman" w:cs="Times New Roman"/>
          <w:b/>
          <w:sz w:val="28"/>
          <w:szCs w:val="28"/>
        </w:rPr>
        <w:t>21</w:t>
      </w:r>
      <w:r w:rsidR="009F27D7" w:rsidRPr="00CD4DF4">
        <w:rPr>
          <w:rFonts w:ascii="Times New Roman" w:hAnsi="Times New Roman" w:cs="Times New Roman"/>
          <w:b/>
          <w:sz w:val="28"/>
          <w:szCs w:val="28"/>
        </w:rPr>
        <w:t>.</w:t>
      </w:r>
      <w:r w:rsidR="009F27D7" w:rsidRPr="000B7879">
        <w:rPr>
          <w:rFonts w:ascii="Times New Roman" w:hAnsi="Times New Roman" w:cs="Times New Roman"/>
          <w:sz w:val="28"/>
          <w:szCs w:val="28"/>
        </w:rPr>
        <w:t xml:space="preserve"> </w:t>
      </w:r>
      <w:r w:rsidR="009F27D7" w:rsidRPr="000A098F">
        <w:rPr>
          <w:rFonts w:ascii="Times New Roman" w:hAnsi="Times New Roman" w:cs="Times New Roman"/>
          <w:sz w:val="28"/>
          <w:szCs w:val="28"/>
        </w:rPr>
        <w:t>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</w:t>
      </w:r>
      <w:r w:rsidR="009F27D7">
        <w:rPr>
          <w:rFonts w:ascii="Times New Roman" w:hAnsi="Times New Roman" w:cs="Times New Roman"/>
          <w:sz w:val="28"/>
          <w:szCs w:val="28"/>
        </w:rPr>
        <w:t>.</w:t>
      </w:r>
    </w:p>
    <w:p w:rsidR="00B17BF8" w:rsidRDefault="009F27D7" w:rsidP="008A436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879">
        <w:rPr>
          <w:rFonts w:ascii="Times New Roman" w:hAnsi="Times New Roman" w:cs="Times New Roman"/>
          <w:b/>
          <w:bCs/>
          <w:sz w:val="28"/>
          <w:szCs w:val="28"/>
        </w:rPr>
        <w:t>Раздел 22.</w:t>
      </w:r>
      <w:r w:rsidRPr="000B7879">
        <w:rPr>
          <w:rFonts w:ascii="Times New Roman" w:hAnsi="Times New Roman" w:cs="Times New Roman"/>
          <w:sz w:val="28"/>
          <w:szCs w:val="28"/>
        </w:rPr>
        <w:t xml:space="preserve"> </w:t>
      </w:r>
      <w:r w:rsidRPr="008114D3">
        <w:rPr>
          <w:rFonts w:ascii="Times New Roman" w:hAnsi="Times New Roman" w:cs="Times New Roman"/>
          <w:sz w:val="28"/>
          <w:szCs w:val="28"/>
        </w:rPr>
        <w:t>Определение границ прилегающих территорий</w:t>
      </w:r>
      <w:r>
        <w:rPr>
          <w:rFonts w:ascii="Times New Roman" w:hAnsi="Times New Roman" w:cs="Times New Roman"/>
          <w:sz w:val="28"/>
          <w:szCs w:val="28"/>
        </w:rPr>
        <w:t>.».</w:t>
      </w:r>
      <w:r w:rsidR="00B17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BF8" w:rsidRDefault="009F27D7" w:rsidP="008A436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B24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="00E8144B" w:rsidRPr="00FD6B2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B17BF8" w:rsidRPr="00FD6B24">
        <w:rPr>
          <w:rFonts w:ascii="Times New Roman" w:hAnsi="Times New Roman" w:cs="Times New Roman"/>
          <w:bCs/>
          <w:sz w:val="28"/>
          <w:szCs w:val="28"/>
        </w:rPr>
        <w:t xml:space="preserve">разделе </w:t>
      </w:r>
      <w:r w:rsidR="00B17BF8" w:rsidRPr="00FD6B24">
        <w:rPr>
          <w:rFonts w:ascii="Times New Roman" w:hAnsi="Times New Roman" w:cs="Times New Roman"/>
          <w:sz w:val="28"/>
          <w:szCs w:val="28"/>
        </w:rPr>
        <w:t>4</w:t>
      </w:r>
      <w:r w:rsidR="00B17BF8">
        <w:rPr>
          <w:rFonts w:ascii="Times New Roman" w:hAnsi="Times New Roman" w:cs="Times New Roman"/>
          <w:sz w:val="28"/>
          <w:szCs w:val="28"/>
        </w:rPr>
        <w:t>:</w:t>
      </w:r>
    </w:p>
    <w:p w:rsidR="00E8144B" w:rsidRDefault="00FD6B24" w:rsidP="008A436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17BF8">
        <w:rPr>
          <w:rFonts w:ascii="Times New Roman" w:hAnsi="Times New Roman" w:cs="Times New Roman"/>
          <w:sz w:val="28"/>
          <w:szCs w:val="28"/>
        </w:rPr>
        <w:t xml:space="preserve"> </w:t>
      </w:r>
      <w:r w:rsidR="00E8144B">
        <w:rPr>
          <w:rFonts w:ascii="Times New Roman" w:hAnsi="Times New Roman" w:cs="Times New Roman"/>
          <w:bCs/>
          <w:sz w:val="28"/>
          <w:szCs w:val="28"/>
        </w:rPr>
        <w:t>пункте 4.1.9.1. слова «сезонные предприятия» и «сезонные объекты»</w:t>
      </w:r>
      <w:r w:rsidR="00575D19" w:rsidRPr="00575D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5D19">
        <w:rPr>
          <w:rFonts w:ascii="Times New Roman" w:hAnsi="Times New Roman" w:cs="Times New Roman"/>
          <w:bCs/>
          <w:sz w:val="28"/>
          <w:szCs w:val="28"/>
        </w:rPr>
        <w:t>исключить.</w:t>
      </w:r>
    </w:p>
    <w:p w:rsidR="009F27D7" w:rsidRDefault="00FD6B24" w:rsidP="008A436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9F27D7">
        <w:rPr>
          <w:rFonts w:ascii="Times New Roman" w:hAnsi="Times New Roman" w:cs="Times New Roman"/>
          <w:bCs/>
          <w:sz w:val="28"/>
          <w:szCs w:val="28"/>
        </w:rPr>
        <w:t>ункт 4.1.9.3. исключить.</w:t>
      </w:r>
    </w:p>
    <w:p w:rsidR="00B919BB" w:rsidRDefault="00C3461F" w:rsidP="008A436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575D19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919BB">
        <w:rPr>
          <w:rFonts w:ascii="Times New Roman" w:hAnsi="Times New Roman" w:cs="Times New Roman"/>
          <w:bCs/>
          <w:sz w:val="28"/>
          <w:szCs w:val="28"/>
        </w:rPr>
        <w:t>Д</w:t>
      </w:r>
      <w:r w:rsidR="00B919BB" w:rsidRPr="00B919BB">
        <w:rPr>
          <w:rFonts w:ascii="Times New Roman" w:eastAsia="Calibri" w:hAnsi="Times New Roman" w:cs="Times New Roman"/>
          <w:sz w:val="28"/>
          <w:szCs w:val="28"/>
        </w:rPr>
        <w:t xml:space="preserve">ополнить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B919BB">
        <w:rPr>
          <w:rFonts w:ascii="Times New Roman" w:eastAsia="Calibri" w:hAnsi="Times New Roman" w:cs="Times New Roman"/>
          <w:sz w:val="28"/>
          <w:szCs w:val="28"/>
        </w:rPr>
        <w:t>аздел</w:t>
      </w:r>
      <w:r>
        <w:rPr>
          <w:rFonts w:ascii="Times New Roman" w:eastAsia="Calibri" w:hAnsi="Times New Roman" w:cs="Times New Roman"/>
          <w:sz w:val="28"/>
          <w:szCs w:val="28"/>
        </w:rPr>
        <w:t>ами 21 - 22</w:t>
      </w:r>
      <w:r w:rsidR="007D5B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19BB" w:rsidRPr="00B919BB">
        <w:rPr>
          <w:rFonts w:ascii="Times New Roman" w:eastAsia="Calibri" w:hAnsi="Times New Roman" w:cs="Times New Roman"/>
          <w:sz w:val="28"/>
          <w:szCs w:val="28"/>
        </w:rPr>
        <w:t>следующего содержания</w:t>
      </w:r>
      <w:r w:rsidR="00B919BB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7D5B2B" w:rsidRPr="000A098F" w:rsidRDefault="00575D19" w:rsidP="008A436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D5B2B" w:rsidRPr="000A098F">
        <w:rPr>
          <w:rFonts w:ascii="Times New Roman" w:hAnsi="Times New Roman" w:cs="Times New Roman"/>
          <w:b/>
          <w:sz w:val="28"/>
          <w:szCs w:val="28"/>
        </w:rPr>
        <w:t>Раздел 21.</w:t>
      </w:r>
      <w:r w:rsidR="007D5B2B" w:rsidRPr="000A098F">
        <w:rPr>
          <w:rFonts w:ascii="Times New Roman" w:hAnsi="Times New Roman" w:cs="Times New Roman"/>
          <w:sz w:val="28"/>
          <w:szCs w:val="28"/>
        </w:rPr>
        <w:t xml:space="preserve">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</w:t>
      </w:r>
    </w:p>
    <w:p w:rsidR="007D5B2B" w:rsidRPr="009D4BA2" w:rsidRDefault="007D5B2B" w:rsidP="008A436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4BA2">
        <w:rPr>
          <w:rFonts w:ascii="Times New Roman" w:hAnsi="Times New Roman" w:cs="Times New Roman"/>
          <w:sz w:val="28"/>
          <w:szCs w:val="28"/>
        </w:rPr>
        <w:t>21.1. Физические и юридические лица, независимо от их организационно-правовых форм, индивидуальные предприниматели обеспечивают</w:t>
      </w:r>
      <w:r w:rsidR="009D4BA2" w:rsidRPr="009D4BA2">
        <w:rPr>
          <w:rFonts w:ascii="Times New Roman" w:hAnsi="Times New Roman" w:cs="Times New Roman"/>
          <w:sz w:val="28"/>
          <w:szCs w:val="28"/>
        </w:rPr>
        <w:t xml:space="preserve"> </w:t>
      </w:r>
      <w:r w:rsidRPr="009D4BA2">
        <w:rPr>
          <w:rFonts w:ascii="Times New Roman" w:hAnsi="Times New Roman" w:cs="Times New Roman"/>
          <w:sz w:val="28"/>
          <w:szCs w:val="28"/>
        </w:rPr>
        <w:t>своевременную и качественную уборку, содержание прилегающ</w:t>
      </w:r>
      <w:r w:rsidR="009D4BA2">
        <w:rPr>
          <w:rFonts w:ascii="Times New Roman" w:hAnsi="Times New Roman" w:cs="Times New Roman"/>
          <w:sz w:val="28"/>
          <w:szCs w:val="28"/>
        </w:rPr>
        <w:t>ей</w:t>
      </w:r>
      <w:r w:rsidR="009D4BA2" w:rsidRPr="009D4BA2">
        <w:rPr>
          <w:rFonts w:ascii="Times New Roman" w:hAnsi="Times New Roman" w:cs="Times New Roman"/>
          <w:sz w:val="28"/>
          <w:szCs w:val="28"/>
        </w:rPr>
        <w:t xml:space="preserve"> к их зданию, строению, сооружению, земельному участку в случае, если такой земельный участок образован, территори</w:t>
      </w:r>
      <w:r w:rsidR="009D4BA2">
        <w:rPr>
          <w:rFonts w:ascii="Times New Roman" w:hAnsi="Times New Roman" w:cs="Times New Roman"/>
          <w:sz w:val="28"/>
          <w:szCs w:val="28"/>
        </w:rPr>
        <w:t>и в соответствии с требованиями установленными настоящими Правилами</w:t>
      </w:r>
      <w:r w:rsidR="00575D19">
        <w:rPr>
          <w:rFonts w:ascii="Times New Roman" w:hAnsi="Times New Roman" w:cs="Times New Roman"/>
          <w:sz w:val="28"/>
          <w:szCs w:val="28"/>
        </w:rPr>
        <w:t>, а</w:t>
      </w:r>
      <w:r w:rsidR="009D4BA2" w:rsidRPr="009D4BA2">
        <w:rPr>
          <w:rFonts w:ascii="Times New Roman" w:hAnsi="Times New Roman" w:cs="Times New Roman"/>
          <w:sz w:val="28"/>
          <w:szCs w:val="28"/>
        </w:rPr>
        <w:t xml:space="preserve"> также покос травы на этой территории при достижении высоты травяного покрова 20см и </w:t>
      </w:r>
      <w:r w:rsidRPr="009D4BA2">
        <w:rPr>
          <w:rFonts w:ascii="Times New Roman" w:hAnsi="Times New Roman" w:cs="Times New Roman"/>
          <w:sz w:val="28"/>
          <w:szCs w:val="28"/>
        </w:rPr>
        <w:t xml:space="preserve">исправное техническое состояние </w:t>
      </w:r>
      <w:r w:rsidR="009D4BA2" w:rsidRPr="009D4BA2">
        <w:rPr>
          <w:rFonts w:ascii="Times New Roman" w:hAnsi="Times New Roman" w:cs="Times New Roman"/>
          <w:sz w:val="28"/>
          <w:szCs w:val="28"/>
        </w:rPr>
        <w:t xml:space="preserve">принадлежащих им </w:t>
      </w:r>
      <w:r w:rsidRPr="009D4BA2">
        <w:rPr>
          <w:rFonts w:ascii="Times New Roman" w:hAnsi="Times New Roman" w:cs="Times New Roman"/>
          <w:sz w:val="28"/>
          <w:szCs w:val="28"/>
        </w:rPr>
        <w:t>ограждений (заборов)</w:t>
      </w:r>
      <w:r w:rsidR="009D4BA2" w:rsidRPr="009D4BA2">
        <w:rPr>
          <w:rFonts w:ascii="Times New Roman" w:hAnsi="Times New Roman" w:cs="Times New Roman"/>
          <w:sz w:val="28"/>
          <w:szCs w:val="28"/>
        </w:rPr>
        <w:t>.</w:t>
      </w:r>
    </w:p>
    <w:p w:rsidR="007D5B2B" w:rsidRPr="007B693F" w:rsidRDefault="007D5B2B" w:rsidP="008A436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93F">
        <w:rPr>
          <w:rFonts w:ascii="Times New Roman" w:hAnsi="Times New Roman" w:cs="Times New Roman"/>
          <w:sz w:val="28"/>
          <w:szCs w:val="28"/>
        </w:rPr>
        <w:lastRenderedPageBreak/>
        <w:t xml:space="preserve">21.2. Проектирование, размещение, содержание и восстановление элементов благоустройства на прилегающей территории производится в соответствии с настоящими Правилами. </w:t>
      </w:r>
    </w:p>
    <w:p w:rsidR="007D5B2B" w:rsidRPr="007B693F" w:rsidRDefault="007D5B2B" w:rsidP="008A436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93F">
        <w:rPr>
          <w:rFonts w:ascii="Times New Roman" w:hAnsi="Times New Roman" w:cs="Times New Roman"/>
          <w:sz w:val="28"/>
          <w:szCs w:val="28"/>
        </w:rPr>
        <w:t>21.3. Обязательными элементами благоустройства прилегающей территории к зданию, строению, сооружению, земельному участку принадлежащему юридическому лицу</w:t>
      </w:r>
      <w:r w:rsidR="00575D19">
        <w:rPr>
          <w:rFonts w:ascii="Times New Roman" w:hAnsi="Times New Roman" w:cs="Times New Roman"/>
          <w:sz w:val="28"/>
          <w:szCs w:val="28"/>
        </w:rPr>
        <w:t xml:space="preserve"> </w:t>
      </w:r>
      <w:r w:rsidRPr="007B693F">
        <w:rPr>
          <w:rFonts w:ascii="Times New Roman" w:hAnsi="Times New Roman" w:cs="Times New Roman"/>
          <w:sz w:val="28"/>
          <w:szCs w:val="28"/>
        </w:rPr>
        <w:t>или находяще</w:t>
      </w:r>
      <w:r>
        <w:rPr>
          <w:rFonts w:ascii="Times New Roman" w:hAnsi="Times New Roman" w:cs="Times New Roman"/>
          <w:sz w:val="28"/>
          <w:szCs w:val="28"/>
        </w:rPr>
        <w:t>мся</w:t>
      </w:r>
      <w:r w:rsidRPr="007B693F">
        <w:rPr>
          <w:rFonts w:ascii="Times New Roman" w:hAnsi="Times New Roman" w:cs="Times New Roman"/>
          <w:sz w:val="28"/>
          <w:szCs w:val="28"/>
        </w:rPr>
        <w:t xml:space="preserve"> в пользовании у юридического лица и (или) индивидуального предпринимателя являются:</w:t>
      </w:r>
    </w:p>
    <w:p w:rsidR="007D5B2B" w:rsidRPr="007B693F" w:rsidRDefault="007D5B2B" w:rsidP="008A436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93F">
        <w:rPr>
          <w:rFonts w:ascii="Times New Roman" w:hAnsi="Times New Roman" w:cs="Times New Roman"/>
          <w:sz w:val="28"/>
          <w:szCs w:val="28"/>
        </w:rPr>
        <w:t>-   элементы озеленения (на выбор: навесные кашпо, цветочницы, вазоны; высокие цветочницы, вазоны; цветочницы, кашпо, вазоны);</w:t>
      </w:r>
    </w:p>
    <w:p w:rsidR="007D5B2B" w:rsidRPr="007B693F" w:rsidRDefault="007D5B2B" w:rsidP="008A436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93F">
        <w:rPr>
          <w:rFonts w:ascii="Times New Roman" w:hAnsi="Times New Roman" w:cs="Times New Roman"/>
          <w:sz w:val="28"/>
          <w:szCs w:val="28"/>
        </w:rPr>
        <w:t>- уличное коммунально-бытовое оборудование (урны)</w:t>
      </w:r>
      <w:r w:rsidR="009D4BA2">
        <w:rPr>
          <w:rFonts w:ascii="Times New Roman" w:hAnsi="Times New Roman" w:cs="Times New Roman"/>
          <w:sz w:val="28"/>
          <w:szCs w:val="28"/>
        </w:rPr>
        <w:t>;</w:t>
      </w:r>
    </w:p>
    <w:p w:rsidR="007D5B2B" w:rsidRPr="007B693F" w:rsidRDefault="007D5B2B" w:rsidP="008A436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93F">
        <w:rPr>
          <w:rFonts w:ascii="Times New Roman" w:hAnsi="Times New Roman" w:cs="Times New Roman"/>
          <w:sz w:val="28"/>
          <w:szCs w:val="28"/>
        </w:rPr>
        <w:t>- твердое (капитальное) покрытие</w:t>
      </w:r>
      <w:r w:rsidR="00353667">
        <w:rPr>
          <w:rFonts w:ascii="Times New Roman" w:hAnsi="Times New Roman" w:cs="Times New Roman"/>
          <w:sz w:val="28"/>
          <w:szCs w:val="28"/>
        </w:rPr>
        <w:t>, находящиеся не выше проезжей части</w:t>
      </w:r>
      <w:r w:rsidR="00346DF5">
        <w:rPr>
          <w:rFonts w:ascii="Times New Roman" w:hAnsi="Times New Roman" w:cs="Times New Roman"/>
          <w:sz w:val="28"/>
          <w:szCs w:val="28"/>
        </w:rPr>
        <w:t xml:space="preserve"> автомобильной дороги</w:t>
      </w:r>
      <w:r w:rsidR="00353667">
        <w:rPr>
          <w:rFonts w:ascii="Times New Roman" w:hAnsi="Times New Roman" w:cs="Times New Roman"/>
          <w:sz w:val="28"/>
          <w:szCs w:val="28"/>
        </w:rPr>
        <w:t xml:space="preserve"> либо тротуара</w:t>
      </w:r>
      <w:r w:rsidRPr="007B693F">
        <w:rPr>
          <w:rFonts w:ascii="Times New Roman" w:hAnsi="Times New Roman" w:cs="Times New Roman"/>
          <w:sz w:val="28"/>
          <w:szCs w:val="28"/>
        </w:rPr>
        <w:t>.</w:t>
      </w:r>
    </w:p>
    <w:p w:rsidR="00B919BB" w:rsidRDefault="007D5B2B" w:rsidP="008A436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93F">
        <w:rPr>
          <w:rFonts w:ascii="Times New Roman" w:hAnsi="Times New Roman" w:cs="Times New Roman"/>
          <w:sz w:val="28"/>
          <w:szCs w:val="28"/>
        </w:rPr>
        <w:t>21.4. Собственники объектов капитального строительства обязаны в весенний и осенний периоды очищать канавы и трубы для стока воды, проходящие по прилегающей территории, для обеспечения прохода талых вод.</w:t>
      </w:r>
    </w:p>
    <w:p w:rsidR="007D5B2B" w:rsidRPr="008114D3" w:rsidRDefault="007D5B2B" w:rsidP="008A436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114D3">
        <w:rPr>
          <w:rFonts w:ascii="Times New Roman" w:hAnsi="Times New Roman" w:cs="Times New Roman"/>
          <w:b/>
          <w:sz w:val="28"/>
          <w:szCs w:val="28"/>
        </w:rPr>
        <w:t>Раздел 22.</w:t>
      </w:r>
      <w:r w:rsidRPr="008114D3">
        <w:rPr>
          <w:rFonts w:ascii="Times New Roman" w:hAnsi="Times New Roman" w:cs="Times New Roman"/>
          <w:sz w:val="28"/>
          <w:szCs w:val="28"/>
        </w:rPr>
        <w:t xml:space="preserve"> Опр</w:t>
      </w:r>
      <w:r w:rsidR="008A4365">
        <w:rPr>
          <w:rFonts w:ascii="Times New Roman" w:hAnsi="Times New Roman" w:cs="Times New Roman"/>
          <w:sz w:val="28"/>
          <w:szCs w:val="28"/>
        </w:rPr>
        <w:t>е</w:t>
      </w:r>
      <w:r w:rsidRPr="008114D3">
        <w:rPr>
          <w:rFonts w:ascii="Times New Roman" w:hAnsi="Times New Roman" w:cs="Times New Roman"/>
          <w:sz w:val="28"/>
          <w:szCs w:val="28"/>
        </w:rPr>
        <w:t>деление границ прилегающих территорий</w:t>
      </w:r>
    </w:p>
    <w:p w:rsidR="005C3E88" w:rsidRPr="00E34BA6" w:rsidRDefault="005C3E88" w:rsidP="005C3E8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BA6"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34BA6">
        <w:rPr>
          <w:rFonts w:ascii="Times New Roman" w:hAnsi="Times New Roman" w:cs="Times New Roman"/>
          <w:sz w:val="28"/>
          <w:szCs w:val="28"/>
        </w:rPr>
        <w:t>. Границы прилегающих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BA6">
        <w:rPr>
          <w:rFonts w:ascii="Times New Roman" w:hAnsi="Times New Roman" w:cs="Times New Roman"/>
          <w:sz w:val="28"/>
          <w:szCs w:val="28"/>
        </w:rPr>
        <w:t xml:space="preserve">определяются путём определения в метрах расстояния от здания, строения, сооружения, земельного участка или ограждения до границы прилегающей территории с учётом особенностей, предусмотренных </w:t>
      </w:r>
      <w:r w:rsidRPr="00923B66">
        <w:rPr>
          <w:rFonts w:ascii="Times New Roman" w:hAnsi="Times New Roman" w:cs="Times New Roman"/>
          <w:sz w:val="28"/>
          <w:szCs w:val="28"/>
        </w:rPr>
        <w:t>пунктом 22.</w:t>
      </w:r>
      <w:r w:rsidR="00923B66" w:rsidRPr="00923B66">
        <w:rPr>
          <w:rFonts w:ascii="Times New Roman" w:hAnsi="Times New Roman" w:cs="Times New Roman"/>
          <w:sz w:val="28"/>
          <w:szCs w:val="28"/>
        </w:rPr>
        <w:t>4</w:t>
      </w:r>
      <w:r w:rsidRPr="00923B66">
        <w:rPr>
          <w:rFonts w:ascii="Times New Roman" w:hAnsi="Times New Roman" w:cs="Times New Roman"/>
          <w:sz w:val="28"/>
          <w:szCs w:val="28"/>
        </w:rPr>
        <w:t>. настоящих</w:t>
      </w:r>
      <w:r w:rsidRPr="00E34BA6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5C3E88" w:rsidRPr="00E34BA6" w:rsidRDefault="005C3E88" w:rsidP="005C3E8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BA6">
        <w:rPr>
          <w:rFonts w:ascii="Times New Roman" w:hAnsi="Times New Roman" w:cs="Times New Roman"/>
          <w:sz w:val="28"/>
          <w:szCs w:val="28"/>
        </w:rPr>
        <w:t>Границы прилегающих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BA6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34BA6">
        <w:rPr>
          <w:rFonts w:ascii="Times New Roman" w:hAnsi="Times New Roman" w:cs="Times New Roman"/>
          <w:sz w:val="28"/>
          <w:szCs w:val="28"/>
        </w:rPr>
        <w:t>тся:</w:t>
      </w:r>
    </w:p>
    <w:p w:rsidR="005C3E88" w:rsidRPr="00E34BA6" w:rsidRDefault="005C3E88" w:rsidP="005C3E8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8E5">
        <w:rPr>
          <w:rFonts w:ascii="Times New Roman" w:hAnsi="Times New Roman" w:cs="Times New Roman"/>
          <w:i/>
          <w:sz w:val="28"/>
          <w:szCs w:val="28"/>
        </w:rPr>
        <w:t>для индивидуальных жилых домов</w:t>
      </w:r>
      <w:r w:rsidRPr="00E34BA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Pr="00E34BA6">
        <w:rPr>
          <w:rFonts w:ascii="Times New Roman" w:hAnsi="Times New Roman" w:cs="Times New Roman"/>
          <w:sz w:val="28"/>
          <w:szCs w:val="28"/>
        </w:rPr>
        <w:t>участок в границах землеотвода, прилегающая территория по периметру от границ земельного участка шириной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BA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етров</w:t>
      </w:r>
      <w:r w:rsidRPr="00E34BA6">
        <w:rPr>
          <w:rFonts w:ascii="Times New Roman" w:hAnsi="Times New Roman" w:cs="Times New Roman"/>
          <w:sz w:val="28"/>
          <w:szCs w:val="28"/>
        </w:rPr>
        <w:t>. При наличии в этой зоне дороги или тротуара – до проезжей части дороги или тротуара;</w:t>
      </w:r>
    </w:p>
    <w:p w:rsidR="005C3E88" w:rsidRDefault="005C3E88" w:rsidP="005C3E8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8E5">
        <w:rPr>
          <w:rFonts w:ascii="Times New Roman" w:hAnsi="Times New Roman" w:cs="Times New Roman"/>
          <w:i/>
          <w:sz w:val="28"/>
          <w:szCs w:val="28"/>
        </w:rPr>
        <w:t>для многоквартирных жилых домов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BA6">
        <w:rPr>
          <w:rFonts w:ascii="Times New Roman" w:hAnsi="Times New Roman" w:cs="Times New Roman"/>
          <w:sz w:val="28"/>
          <w:szCs w:val="28"/>
        </w:rPr>
        <w:t>–</w:t>
      </w:r>
      <w:r w:rsidRPr="003D13C8">
        <w:rPr>
          <w:szCs w:val="28"/>
        </w:rPr>
        <w:t xml:space="preserve"> </w:t>
      </w:r>
      <w:r w:rsidRPr="003D13C8">
        <w:rPr>
          <w:rFonts w:ascii="Times New Roman" w:hAnsi="Times New Roman" w:cs="Times New Roman"/>
          <w:sz w:val="28"/>
          <w:szCs w:val="28"/>
        </w:rPr>
        <w:t>земельный участок,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13C8">
        <w:rPr>
          <w:rFonts w:ascii="Times New Roman" w:hAnsi="Times New Roman" w:cs="Times New Roman"/>
          <w:sz w:val="28"/>
          <w:szCs w:val="28"/>
        </w:rPr>
        <w:t xml:space="preserve">по периметру от </w:t>
      </w:r>
      <w:r>
        <w:rPr>
          <w:rFonts w:ascii="Times New Roman" w:hAnsi="Times New Roman" w:cs="Times New Roman"/>
          <w:sz w:val="28"/>
          <w:szCs w:val="28"/>
        </w:rPr>
        <w:t xml:space="preserve">многоквартирного </w:t>
      </w:r>
      <w:r w:rsidRPr="003D13C8">
        <w:rPr>
          <w:rFonts w:ascii="Times New Roman" w:hAnsi="Times New Roman" w:cs="Times New Roman"/>
          <w:sz w:val="28"/>
          <w:szCs w:val="28"/>
        </w:rPr>
        <w:t xml:space="preserve">жилого дома </w:t>
      </w:r>
      <w:r w:rsidRPr="003D13C8">
        <w:rPr>
          <w:rFonts w:ascii="Times New Roman" w:hAnsi="Times New Roman" w:cs="Times New Roman"/>
          <w:sz w:val="28"/>
          <w:szCs w:val="28"/>
        </w:rPr>
        <w:lastRenderedPageBreak/>
        <w:t>шириной 25м</w:t>
      </w:r>
      <w:r>
        <w:rPr>
          <w:rFonts w:ascii="Times New Roman" w:hAnsi="Times New Roman" w:cs="Times New Roman"/>
          <w:sz w:val="28"/>
          <w:szCs w:val="28"/>
        </w:rPr>
        <w:t xml:space="preserve">. При наличии в зоне 25 метров дороги или тротуара – до проезжей части дороги или тротуара. </w:t>
      </w:r>
    </w:p>
    <w:p w:rsidR="005C3E88" w:rsidRPr="00FD6B24" w:rsidRDefault="005C3E88" w:rsidP="00FD6B2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B24">
        <w:rPr>
          <w:rFonts w:ascii="Times New Roman" w:hAnsi="Times New Roman" w:cs="Times New Roman"/>
          <w:sz w:val="28"/>
          <w:szCs w:val="28"/>
        </w:rPr>
        <w:t>Дворовые проезды и дворовые тротуары многоквартирных домов относятся к территориям, прилегающих к зданиям, строениям, сооружениям, земельным участкам, своевременную и качественную уборку, содержание, которых осуществляют собственники и (или) иные законные владельцы помещений в многоквартирных домах (</w:t>
      </w:r>
      <w:r w:rsidR="00FD6B24" w:rsidRPr="00FD6B24">
        <w:rPr>
          <w:rFonts w:ascii="Times New Roman" w:hAnsi="Times New Roman" w:cs="Times New Roman"/>
          <w:sz w:val="28"/>
          <w:szCs w:val="28"/>
        </w:rPr>
        <w:t>жилищно-строительные кооперативы, товарищества собственников жилья и</w:t>
      </w:r>
      <w:bookmarkStart w:id="0" w:name="_GoBack"/>
      <w:bookmarkEnd w:id="0"/>
      <w:r w:rsidR="00FD6B24" w:rsidRPr="00FD6B24">
        <w:rPr>
          <w:rFonts w:ascii="Times New Roman" w:hAnsi="Times New Roman" w:cs="Times New Roman"/>
          <w:sz w:val="28"/>
          <w:szCs w:val="28"/>
        </w:rPr>
        <w:t xml:space="preserve"> другие юридические лица независимо от организационно-правовой формы или индивидуального предприниматели осуществляющие деятельность по управлению многоквартирным домом</w:t>
      </w:r>
      <w:r w:rsidRPr="00FD6B24">
        <w:rPr>
          <w:rFonts w:ascii="Times New Roman" w:hAnsi="Times New Roman" w:cs="Times New Roman"/>
          <w:sz w:val="28"/>
          <w:szCs w:val="28"/>
        </w:rPr>
        <w:t>);</w:t>
      </w:r>
    </w:p>
    <w:p w:rsidR="005C3E88" w:rsidRPr="00E34BA6" w:rsidRDefault="005C3E88" w:rsidP="005C3E8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8E5">
        <w:rPr>
          <w:rFonts w:ascii="Times New Roman" w:hAnsi="Times New Roman" w:cs="Times New Roman"/>
          <w:i/>
          <w:sz w:val="28"/>
          <w:szCs w:val="28"/>
        </w:rPr>
        <w:t>для учреждений социальной сферы (школьные и дошкольные учреждения, учреждения культуры, здравоохранения, физкультуры и спорта)</w:t>
      </w:r>
      <w:r w:rsidRPr="00E34BA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Pr="00E34BA6">
        <w:rPr>
          <w:rFonts w:ascii="Times New Roman" w:hAnsi="Times New Roman" w:cs="Times New Roman"/>
          <w:sz w:val="28"/>
          <w:szCs w:val="28"/>
        </w:rPr>
        <w:t>участок в пределах землеотвода, прилегающая к зданиям, строениям, сооружениям</w:t>
      </w:r>
      <w:r w:rsidRPr="003D13C8">
        <w:rPr>
          <w:rFonts w:ascii="Times New Roman" w:hAnsi="Times New Roman" w:cs="Times New Roman"/>
          <w:sz w:val="28"/>
          <w:szCs w:val="28"/>
        </w:rPr>
        <w:t xml:space="preserve"> </w:t>
      </w:r>
      <w:r w:rsidRPr="00E34BA6">
        <w:rPr>
          <w:rFonts w:ascii="Times New Roman" w:hAnsi="Times New Roman" w:cs="Times New Roman"/>
          <w:sz w:val="28"/>
          <w:szCs w:val="28"/>
        </w:rPr>
        <w:t>территория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BA6">
        <w:rPr>
          <w:rFonts w:ascii="Times New Roman" w:hAnsi="Times New Roman" w:cs="Times New Roman"/>
          <w:sz w:val="28"/>
          <w:szCs w:val="28"/>
        </w:rPr>
        <w:t>по периметру от границ земельного участка шириной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BA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етров</w:t>
      </w:r>
      <w:r w:rsidRPr="00E34BA6">
        <w:rPr>
          <w:rFonts w:ascii="Times New Roman" w:hAnsi="Times New Roman" w:cs="Times New Roman"/>
          <w:sz w:val="28"/>
          <w:szCs w:val="28"/>
        </w:rPr>
        <w:t>. При наличии в этой зоне дороги или тротуара – до проезжей части дороги или тротуара;</w:t>
      </w:r>
    </w:p>
    <w:p w:rsidR="005C3E88" w:rsidRPr="00E34BA6" w:rsidRDefault="005C3E88" w:rsidP="005C3E8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8E5">
        <w:rPr>
          <w:rFonts w:ascii="Times New Roman" w:hAnsi="Times New Roman" w:cs="Times New Roman"/>
          <w:i/>
          <w:sz w:val="28"/>
          <w:szCs w:val="28"/>
        </w:rPr>
        <w:t>для предприятий промышленности, транспорта, торговли</w:t>
      </w:r>
      <w:r w:rsidRPr="00E34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34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Pr="00E34BA6">
        <w:rPr>
          <w:rFonts w:ascii="Times New Roman" w:hAnsi="Times New Roman" w:cs="Times New Roman"/>
          <w:sz w:val="28"/>
          <w:szCs w:val="28"/>
        </w:rPr>
        <w:t>участок в границах землеотвода, прилегающая к зданиям, строениям, сооружениям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BA6">
        <w:rPr>
          <w:rFonts w:ascii="Times New Roman" w:hAnsi="Times New Roman" w:cs="Times New Roman"/>
          <w:sz w:val="28"/>
          <w:szCs w:val="28"/>
        </w:rPr>
        <w:t>территория по периметру от границ земельного участка шириной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BA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етров</w:t>
      </w:r>
      <w:r w:rsidRPr="00E34BA6">
        <w:rPr>
          <w:rFonts w:ascii="Times New Roman" w:hAnsi="Times New Roman" w:cs="Times New Roman"/>
          <w:sz w:val="28"/>
          <w:szCs w:val="28"/>
        </w:rPr>
        <w:t>.</w:t>
      </w:r>
      <w:r w:rsidRPr="009D4B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наличии в этой зоне дороги или тротуара – до проезжей части дороги или тротуара</w:t>
      </w:r>
      <w:r w:rsidRPr="00E34BA6">
        <w:rPr>
          <w:rFonts w:ascii="Times New Roman" w:hAnsi="Times New Roman" w:cs="Times New Roman"/>
          <w:sz w:val="28"/>
          <w:szCs w:val="28"/>
        </w:rPr>
        <w:t>;</w:t>
      </w:r>
    </w:p>
    <w:p w:rsidR="005C3E88" w:rsidRPr="00E34BA6" w:rsidRDefault="005C3E88" w:rsidP="005C3E8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8E5">
        <w:rPr>
          <w:rFonts w:ascii="Times New Roman" w:hAnsi="Times New Roman" w:cs="Times New Roman"/>
          <w:i/>
          <w:sz w:val="28"/>
          <w:szCs w:val="28"/>
        </w:rPr>
        <w:t>для автостоянок, заправочных станций, гаражных кооперативов, садоводческих, огороднических товариществ, иных объектов потребительского рынка (за исключением торговых павильонов), предприятий бытового обслуживания и прочих предприятий, в том числе связанных с обслуживанием населения</w:t>
      </w:r>
      <w:r w:rsidRPr="00E34BA6"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земельный</w:t>
      </w:r>
      <w:r w:rsidRPr="00E34BA6">
        <w:rPr>
          <w:rFonts w:ascii="Times New Roman" w:hAnsi="Times New Roman" w:cs="Times New Roman"/>
          <w:sz w:val="28"/>
          <w:szCs w:val="28"/>
        </w:rPr>
        <w:t xml:space="preserve"> участок в границах землеотвода, прилегающая к зданиям, строениям, сооружениям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BA6">
        <w:rPr>
          <w:rFonts w:ascii="Times New Roman" w:hAnsi="Times New Roman" w:cs="Times New Roman"/>
          <w:sz w:val="28"/>
          <w:szCs w:val="28"/>
        </w:rPr>
        <w:t>территория по периметру от границ земельного участка шириной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BA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етров</w:t>
      </w:r>
      <w:r w:rsidRPr="00E34BA6">
        <w:rPr>
          <w:rFonts w:ascii="Times New Roman" w:hAnsi="Times New Roman" w:cs="Times New Roman"/>
          <w:sz w:val="28"/>
          <w:szCs w:val="28"/>
        </w:rPr>
        <w:t>. При наличии в этой зоне дороги или тротуара – до проезжей части дороги или тротуара;</w:t>
      </w:r>
    </w:p>
    <w:p w:rsidR="005C3E88" w:rsidRPr="00E34BA6" w:rsidRDefault="005C3E88" w:rsidP="005C3E8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8E5">
        <w:rPr>
          <w:rFonts w:ascii="Times New Roman" w:hAnsi="Times New Roman" w:cs="Times New Roman"/>
          <w:i/>
          <w:sz w:val="28"/>
          <w:szCs w:val="28"/>
        </w:rPr>
        <w:lastRenderedPageBreak/>
        <w:t>для предприятий мелкорозничной торговли, включая сезонную торговлю (ларьки, киоски, палатки, рынки и т.д.)</w:t>
      </w:r>
      <w:r w:rsidRPr="00E34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34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Pr="00E34BA6">
        <w:rPr>
          <w:rFonts w:ascii="Times New Roman" w:hAnsi="Times New Roman" w:cs="Times New Roman"/>
          <w:sz w:val="28"/>
          <w:szCs w:val="28"/>
        </w:rPr>
        <w:t>участок не менее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BA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етров</w:t>
      </w:r>
      <w:r w:rsidRPr="00E34BA6">
        <w:rPr>
          <w:rFonts w:ascii="Times New Roman" w:hAnsi="Times New Roman" w:cs="Times New Roman"/>
          <w:sz w:val="28"/>
          <w:szCs w:val="28"/>
        </w:rPr>
        <w:t xml:space="preserve"> от стен торговой точки. При наличии в этой зоне дороги или тротуара – до проезжей части дороги или тротуара;</w:t>
      </w:r>
    </w:p>
    <w:p w:rsidR="005C3E88" w:rsidRDefault="005C3E88" w:rsidP="005C3E8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8E5">
        <w:rPr>
          <w:rFonts w:ascii="Times New Roman" w:hAnsi="Times New Roman" w:cs="Times New Roman"/>
          <w:i/>
          <w:sz w:val="28"/>
          <w:szCs w:val="28"/>
        </w:rPr>
        <w:t>для объектов рекламы</w:t>
      </w:r>
      <w:r>
        <w:rPr>
          <w:rFonts w:ascii="Times New Roman" w:hAnsi="Times New Roman" w:cs="Times New Roman"/>
          <w:i/>
          <w:sz w:val="28"/>
          <w:szCs w:val="28"/>
        </w:rPr>
        <w:t>, остановочных павильонов</w:t>
      </w:r>
      <w:r w:rsidRPr="00E34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территория </w:t>
      </w:r>
      <w:r w:rsidRPr="00E34BA6">
        <w:rPr>
          <w:rFonts w:ascii="Times New Roman" w:hAnsi="Times New Roman" w:cs="Times New Roman"/>
          <w:sz w:val="28"/>
          <w:szCs w:val="28"/>
        </w:rPr>
        <w:t>по периметру от границ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занятого этими объектами шириной </w:t>
      </w:r>
      <w:r w:rsidRPr="00E34BA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метров</w:t>
      </w:r>
      <w:r w:rsidRPr="00E34BA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E88" w:rsidRPr="00561139" w:rsidRDefault="005C3E88" w:rsidP="005C3E8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8E5">
        <w:rPr>
          <w:rFonts w:ascii="Times New Roman" w:hAnsi="Times New Roman" w:cs="Times New Roman"/>
          <w:i/>
          <w:sz w:val="28"/>
          <w:szCs w:val="28"/>
        </w:rPr>
        <w:t>для юридических и физических лиц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E58E5">
        <w:rPr>
          <w:rFonts w:ascii="Times New Roman" w:hAnsi="Times New Roman" w:cs="Times New Roman"/>
          <w:i/>
          <w:sz w:val="28"/>
          <w:szCs w:val="28"/>
        </w:rPr>
        <w:t>обслужива</w:t>
      </w:r>
      <w:r>
        <w:rPr>
          <w:rFonts w:ascii="Times New Roman" w:hAnsi="Times New Roman" w:cs="Times New Roman"/>
          <w:i/>
          <w:sz w:val="28"/>
          <w:szCs w:val="28"/>
        </w:rPr>
        <w:t>ющих</w:t>
      </w:r>
      <w:r w:rsidRPr="009E58E5">
        <w:rPr>
          <w:rFonts w:ascii="Times New Roman" w:hAnsi="Times New Roman" w:cs="Times New Roman"/>
          <w:i/>
          <w:sz w:val="28"/>
          <w:szCs w:val="28"/>
        </w:rPr>
        <w:t xml:space="preserve"> контейнер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Pr="009E58E5">
        <w:rPr>
          <w:rFonts w:ascii="Times New Roman" w:hAnsi="Times New Roman" w:cs="Times New Roman"/>
          <w:i/>
          <w:sz w:val="28"/>
          <w:szCs w:val="28"/>
        </w:rPr>
        <w:t xml:space="preserve"> и (или) контейнерны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9E58E5">
        <w:rPr>
          <w:rFonts w:ascii="Times New Roman" w:hAnsi="Times New Roman" w:cs="Times New Roman"/>
          <w:i/>
          <w:sz w:val="28"/>
          <w:szCs w:val="28"/>
        </w:rPr>
        <w:t xml:space="preserve"> площадк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9E58E5">
        <w:rPr>
          <w:rFonts w:ascii="Times New Roman" w:hAnsi="Times New Roman" w:cs="Times New Roman"/>
          <w:i/>
          <w:sz w:val="28"/>
          <w:szCs w:val="28"/>
        </w:rPr>
        <w:t>, принадлежащи</w:t>
      </w:r>
      <w:r>
        <w:rPr>
          <w:rFonts w:ascii="Times New Roman" w:hAnsi="Times New Roman" w:cs="Times New Roman"/>
          <w:i/>
          <w:sz w:val="28"/>
          <w:szCs w:val="28"/>
        </w:rPr>
        <w:t>е им</w:t>
      </w:r>
      <w:r w:rsidRPr="009E58E5">
        <w:rPr>
          <w:rFonts w:ascii="Times New Roman" w:hAnsi="Times New Roman" w:cs="Times New Roman"/>
          <w:i/>
          <w:sz w:val="28"/>
          <w:szCs w:val="28"/>
        </w:rPr>
        <w:t xml:space="preserve"> на праве собственности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1139">
        <w:rPr>
          <w:rFonts w:ascii="Times New Roman" w:hAnsi="Times New Roman" w:cs="Times New Roman"/>
          <w:sz w:val="28"/>
          <w:szCs w:val="28"/>
        </w:rPr>
        <w:t>–</w:t>
      </w:r>
      <w:r w:rsidRPr="00DF63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Pr="00E34BA6">
        <w:rPr>
          <w:rFonts w:ascii="Times New Roman" w:hAnsi="Times New Roman" w:cs="Times New Roman"/>
          <w:sz w:val="28"/>
          <w:szCs w:val="28"/>
        </w:rPr>
        <w:t>по периметру от границ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занятого контейнерной площадкой (контейнером) шириной </w:t>
      </w:r>
      <w:r w:rsidRPr="00E34BA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BA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етров. </w:t>
      </w:r>
      <w:r w:rsidRPr="00561139">
        <w:rPr>
          <w:rFonts w:ascii="Times New Roman" w:hAnsi="Times New Roman" w:cs="Times New Roman"/>
          <w:sz w:val="28"/>
          <w:szCs w:val="28"/>
        </w:rPr>
        <w:t>При наличии в этой зоне дороги или тротуара – до проезжей части дороги или тротуара;</w:t>
      </w:r>
    </w:p>
    <w:p w:rsidR="005C3E88" w:rsidRPr="00E34BA6" w:rsidRDefault="005C3E88" w:rsidP="005C3E8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8E5">
        <w:rPr>
          <w:rFonts w:ascii="Times New Roman" w:hAnsi="Times New Roman" w:cs="Times New Roman"/>
          <w:i/>
          <w:sz w:val="28"/>
          <w:szCs w:val="28"/>
        </w:rPr>
        <w:t>для организаций, осуществляющих сбор и вывоз отходов</w:t>
      </w:r>
      <w:r w:rsidRPr="00E34BA6">
        <w:rPr>
          <w:rFonts w:ascii="Times New Roman" w:hAnsi="Times New Roman" w:cs="Times New Roman"/>
          <w:sz w:val="28"/>
          <w:szCs w:val="28"/>
        </w:rPr>
        <w:t xml:space="preserve"> – территория контейнерной площадки (контейнера), а также прилегающая к зданиям, строениям, сооружениям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BA6">
        <w:rPr>
          <w:rFonts w:ascii="Times New Roman" w:hAnsi="Times New Roman" w:cs="Times New Roman"/>
          <w:sz w:val="28"/>
          <w:szCs w:val="28"/>
        </w:rPr>
        <w:t>территория в радиусе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BA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етров</w:t>
      </w:r>
      <w:r w:rsidRPr="00E34BA6">
        <w:rPr>
          <w:rFonts w:ascii="Times New Roman" w:hAnsi="Times New Roman" w:cs="Times New Roman"/>
          <w:sz w:val="28"/>
          <w:szCs w:val="28"/>
        </w:rPr>
        <w:t>;</w:t>
      </w:r>
    </w:p>
    <w:p w:rsidR="005C3E88" w:rsidRDefault="005C3E88" w:rsidP="00FD6B2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8E5">
        <w:rPr>
          <w:rFonts w:ascii="Times New Roman" w:hAnsi="Times New Roman" w:cs="Times New Roman"/>
          <w:i/>
          <w:sz w:val="28"/>
          <w:szCs w:val="28"/>
        </w:rPr>
        <w:t>для линейных объектов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9E58E5">
        <w:rPr>
          <w:rFonts w:ascii="Times New Roman" w:hAnsi="Times New Roman" w:cs="Times New Roman"/>
          <w:sz w:val="28"/>
          <w:szCs w:val="28"/>
        </w:rPr>
        <w:t>прилегающей территорией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E58E5">
        <w:rPr>
          <w:rFonts w:ascii="Times New Roman" w:hAnsi="Times New Roman" w:cs="Times New Roman"/>
          <w:sz w:val="28"/>
          <w:szCs w:val="28"/>
        </w:rPr>
        <w:t>тся охранные зоны</w:t>
      </w:r>
      <w:r w:rsidR="00FD6B24">
        <w:rPr>
          <w:rFonts w:ascii="Times New Roman" w:hAnsi="Times New Roman" w:cs="Times New Roman"/>
          <w:sz w:val="28"/>
          <w:szCs w:val="28"/>
        </w:rPr>
        <w:t xml:space="preserve"> (</w:t>
      </w:r>
      <w:r w:rsidRPr="009E58E5">
        <w:rPr>
          <w:rFonts w:ascii="Times New Roman" w:hAnsi="Times New Roman" w:cs="Times New Roman"/>
          <w:sz w:val="28"/>
          <w:szCs w:val="28"/>
        </w:rPr>
        <w:t>вокруг</w:t>
      </w:r>
      <w:r>
        <w:rPr>
          <w:rFonts w:ascii="Times New Roman" w:hAnsi="Times New Roman" w:cs="Times New Roman"/>
          <w:sz w:val="28"/>
          <w:szCs w:val="28"/>
        </w:rPr>
        <w:t xml:space="preserve"> всех видов</w:t>
      </w:r>
      <w:r w:rsidRPr="009E58E5">
        <w:rPr>
          <w:rFonts w:ascii="Times New Roman" w:hAnsi="Times New Roman" w:cs="Times New Roman"/>
          <w:sz w:val="28"/>
          <w:szCs w:val="28"/>
        </w:rPr>
        <w:t xml:space="preserve"> подстанций</w:t>
      </w:r>
      <w:r>
        <w:rPr>
          <w:rFonts w:ascii="Times New Roman" w:hAnsi="Times New Roman" w:cs="Times New Roman"/>
          <w:sz w:val="28"/>
          <w:szCs w:val="28"/>
        </w:rPr>
        <w:t>, станций</w:t>
      </w:r>
      <w:r w:rsidR="00FD6B24">
        <w:rPr>
          <w:rFonts w:ascii="Times New Roman" w:hAnsi="Times New Roman" w:cs="Times New Roman"/>
          <w:sz w:val="28"/>
          <w:szCs w:val="28"/>
        </w:rPr>
        <w:t xml:space="preserve">; </w:t>
      </w:r>
      <w:r w:rsidRPr="009E58E5">
        <w:rPr>
          <w:rFonts w:ascii="Times New Roman" w:hAnsi="Times New Roman" w:cs="Times New Roman"/>
          <w:sz w:val="28"/>
          <w:szCs w:val="28"/>
        </w:rPr>
        <w:t>вдоль</w:t>
      </w:r>
      <w:r>
        <w:rPr>
          <w:rFonts w:ascii="Times New Roman" w:hAnsi="Times New Roman" w:cs="Times New Roman"/>
          <w:sz w:val="28"/>
          <w:szCs w:val="28"/>
        </w:rPr>
        <w:t xml:space="preserve"> всех видов</w:t>
      </w:r>
      <w:r w:rsidRPr="009E58E5">
        <w:rPr>
          <w:rFonts w:ascii="Times New Roman" w:hAnsi="Times New Roman" w:cs="Times New Roman"/>
          <w:sz w:val="28"/>
          <w:szCs w:val="28"/>
        </w:rPr>
        <w:t xml:space="preserve"> трасс трубопроводов</w:t>
      </w:r>
      <w:r w:rsidR="00FD6B24">
        <w:rPr>
          <w:rFonts w:ascii="Times New Roman" w:hAnsi="Times New Roman" w:cs="Times New Roman"/>
          <w:sz w:val="28"/>
          <w:szCs w:val="28"/>
        </w:rPr>
        <w:t xml:space="preserve">; </w:t>
      </w:r>
      <w:r w:rsidRPr="009E58E5">
        <w:rPr>
          <w:rFonts w:ascii="Times New Roman" w:hAnsi="Times New Roman" w:cs="Times New Roman"/>
          <w:sz w:val="28"/>
          <w:szCs w:val="28"/>
        </w:rPr>
        <w:t xml:space="preserve">вокруг </w:t>
      </w:r>
      <w:r>
        <w:rPr>
          <w:rFonts w:ascii="Times New Roman" w:hAnsi="Times New Roman" w:cs="Times New Roman"/>
          <w:sz w:val="28"/>
          <w:szCs w:val="28"/>
        </w:rPr>
        <w:t xml:space="preserve">всех видов </w:t>
      </w:r>
      <w:r w:rsidRPr="009E58E5">
        <w:rPr>
          <w:rFonts w:ascii="Times New Roman" w:hAnsi="Times New Roman" w:cs="Times New Roman"/>
          <w:sz w:val="28"/>
          <w:szCs w:val="28"/>
        </w:rPr>
        <w:t>технологических установок</w:t>
      </w:r>
      <w:r w:rsidR="00FD6B2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железных дорог</w:t>
      </w:r>
      <w:r w:rsidR="00FD6B24">
        <w:rPr>
          <w:rFonts w:ascii="Times New Roman" w:hAnsi="Times New Roman" w:cs="Times New Roman"/>
          <w:sz w:val="28"/>
          <w:szCs w:val="28"/>
        </w:rPr>
        <w:t xml:space="preserve">; </w:t>
      </w:r>
      <w:r w:rsidRPr="009E58E5">
        <w:rPr>
          <w:rFonts w:ascii="Times New Roman" w:hAnsi="Times New Roman" w:cs="Times New Roman"/>
          <w:sz w:val="28"/>
          <w:szCs w:val="28"/>
        </w:rPr>
        <w:t>други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58E5">
        <w:rPr>
          <w:rFonts w:ascii="Times New Roman" w:hAnsi="Times New Roman" w:cs="Times New Roman"/>
          <w:sz w:val="28"/>
          <w:szCs w:val="28"/>
        </w:rPr>
        <w:t xml:space="preserve"> подобны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58E5">
        <w:rPr>
          <w:rFonts w:ascii="Times New Roman" w:hAnsi="Times New Roman" w:cs="Times New Roman"/>
          <w:sz w:val="28"/>
          <w:szCs w:val="28"/>
        </w:rPr>
        <w:t xml:space="preserve"> сооружени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D6B24">
        <w:rPr>
          <w:rFonts w:ascii="Times New Roman" w:hAnsi="Times New Roman" w:cs="Times New Roman"/>
          <w:sz w:val="28"/>
          <w:szCs w:val="28"/>
        </w:rPr>
        <w:t xml:space="preserve">) </w:t>
      </w:r>
      <w:r w:rsidRPr="009E58E5">
        <w:rPr>
          <w:rFonts w:ascii="Times New Roman" w:hAnsi="Times New Roman" w:cs="Times New Roman"/>
          <w:sz w:val="28"/>
          <w:szCs w:val="28"/>
        </w:rPr>
        <w:t>размер которых определён законодательством Российской Федерации, но не менее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8E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етров</w:t>
      </w:r>
      <w:r w:rsidRPr="009E58E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левого и правого </w:t>
      </w:r>
      <w:r w:rsidRPr="009E58E5">
        <w:rPr>
          <w:rFonts w:ascii="Times New Roman" w:hAnsi="Times New Roman" w:cs="Times New Roman"/>
          <w:sz w:val="28"/>
          <w:szCs w:val="28"/>
        </w:rPr>
        <w:t xml:space="preserve">края </w:t>
      </w:r>
      <w:r>
        <w:rPr>
          <w:rFonts w:ascii="Times New Roman" w:hAnsi="Times New Roman" w:cs="Times New Roman"/>
          <w:sz w:val="28"/>
          <w:szCs w:val="28"/>
        </w:rPr>
        <w:t xml:space="preserve">линейного </w:t>
      </w:r>
      <w:r w:rsidRPr="009E58E5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3E88" w:rsidRDefault="005C3E88" w:rsidP="005C3E8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8E5">
        <w:rPr>
          <w:rFonts w:ascii="Times New Roman" w:hAnsi="Times New Roman" w:cs="Times New Roman"/>
          <w:i/>
          <w:sz w:val="28"/>
          <w:szCs w:val="28"/>
        </w:rPr>
        <w:t>для юридических и физических лиц, осуществляющих хозяйственную или иную деятельность в помещениях, расположенных на первых и (или) цокольных этажах в жилых домах, зданиях, имеющих отдельный вход (выход) на тротуары</w:t>
      </w:r>
      <w:r w:rsidRPr="00E34BA6">
        <w:rPr>
          <w:rFonts w:ascii="Times New Roman" w:hAnsi="Times New Roman" w:cs="Times New Roman"/>
          <w:sz w:val="28"/>
          <w:szCs w:val="28"/>
        </w:rPr>
        <w:t xml:space="preserve"> – в границах помещений от зданий до проезжей части</w:t>
      </w:r>
      <w:r>
        <w:rPr>
          <w:rFonts w:ascii="Times New Roman" w:hAnsi="Times New Roman" w:cs="Times New Roman"/>
          <w:sz w:val="28"/>
          <w:szCs w:val="28"/>
        </w:rPr>
        <w:t xml:space="preserve"> автомобильных дорог</w:t>
      </w:r>
      <w:r w:rsidRPr="00E34BA6">
        <w:rPr>
          <w:rFonts w:ascii="Times New Roman" w:hAnsi="Times New Roman" w:cs="Times New Roman"/>
          <w:sz w:val="28"/>
          <w:szCs w:val="28"/>
        </w:rPr>
        <w:t>, включая газоны</w:t>
      </w:r>
      <w:r>
        <w:rPr>
          <w:rFonts w:ascii="Times New Roman" w:hAnsi="Times New Roman" w:cs="Times New Roman"/>
          <w:sz w:val="28"/>
          <w:szCs w:val="28"/>
        </w:rPr>
        <w:t xml:space="preserve"> и тротуары, дорожки, т</w:t>
      </w:r>
      <w:r w:rsidRPr="00CD4DF4">
        <w:rPr>
          <w:rFonts w:ascii="Times New Roman" w:hAnsi="Times New Roman" w:cs="Times New Roman"/>
          <w:sz w:val="28"/>
          <w:szCs w:val="28"/>
        </w:rPr>
        <w:t>ропинки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обеспечивающие проход к данным помещениям от автомобильных дорог и</w:t>
      </w:r>
      <w:r w:rsidRPr="009E58E5">
        <w:rPr>
          <w:rFonts w:ascii="Times New Roman" w:hAnsi="Times New Roman" w:cs="Times New Roman"/>
          <w:sz w:val="28"/>
          <w:szCs w:val="28"/>
        </w:rPr>
        <w:t xml:space="preserve"> </w:t>
      </w:r>
      <w:r w:rsidRPr="00CD4DF4">
        <w:rPr>
          <w:rFonts w:ascii="Times New Roman" w:hAnsi="Times New Roman" w:cs="Times New Roman"/>
          <w:sz w:val="28"/>
          <w:szCs w:val="28"/>
        </w:rPr>
        <w:t>пешеходных коммуникаций 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3E88" w:rsidRDefault="005C3E88" w:rsidP="008A436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675">
        <w:rPr>
          <w:rFonts w:ascii="Times New Roman" w:hAnsi="Times New Roman" w:cs="Times New Roman"/>
          <w:i/>
          <w:sz w:val="28"/>
          <w:szCs w:val="28"/>
        </w:rPr>
        <w:t>для других зданий, строений, сооружений, земельных участков в случае, если такие земельные участки образованы</w:t>
      </w:r>
      <w:r w:rsidRPr="009F6675">
        <w:rPr>
          <w:rFonts w:ascii="Times New Roman" w:hAnsi="Times New Roman" w:cs="Times New Roman"/>
          <w:sz w:val="28"/>
          <w:szCs w:val="28"/>
        </w:rPr>
        <w:t xml:space="preserve"> - территория по </w:t>
      </w:r>
      <w:r w:rsidRPr="009F6675">
        <w:rPr>
          <w:rFonts w:ascii="Times New Roman" w:hAnsi="Times New Roman" w:cs="Times New Roman"/>
          <w:sz w:val="28"/>
          <w:szCs w:val="28"/>
        </w:rPr>
        <w:lastRenderedPageBreak/>
        <w:t>периметру от границ 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F6675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F6675">
        <w:rPr>
          <w:rFonts w:ascii="Times New Roman" w:hAnsi="Times New Roman" w:cs="Times New Roman"/>
          <w:sz w:val="28"/>
          <w:szCs w:val="28"/>
        </w:rPr>
        <w:t xml:space="preserve"> занят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F6675">
        <w:rPr>
          <w:rFonts w:ascii="Times New Roman" w:hAnsi="Times New Roman" w:cs="Times New Roman"/>
          <w:sz w:val="28"/>
          <w:szCs w:val="28"/>
        </w:rPr>
        <w:t xml:space="preserve"> этими объектами шириной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67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етров.</w:t>
      </w:r>
    </w:p>
    <w:p w:rsidR="005C3E88" w:rsidRDefault="007D5B2B" w:rsidP="005C3E8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BA6">
        <w:rPr>
          <w:rFonts w:ascii="Times New Roman" w:hAnsi="Times New Roman" w:cs="Times New Roman"/>
          <w:sz w:val="28"/>
          <w:szCs w:val="28"/>
        </w:rPr>
        <w:t>22.</w:t>
      </w:r>
      <w:r w:rsidR="005C3E88">
        <w:rPr>
          <w:rFonts w:ascii="Times New Roman" w:hAnsi="Times New Roman" w:cs="Times New Roman"/>
          <w:sz w:val="28"/>
          <w:szCs w:val="28"/>
        </w:rPr>
        <w:t>2</w:t>
      </w:r>
      <w:r w:rsidRPr="00E34BA6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sub_511"/>
      <w:r w:rsidRPr="00E34BA6">
        <w:rPr>
          <w:rFonts w:ascii="Times New Roman" w:hAnsi="Times New Roman" w:cs="Times New Roman"/>
          <w:sz w:val="28"/>
          <w:szCs w:val="28"/>
        </w:rPr>
        <w:t>Границы прилегающей территории</w:t>
      </w:r>
      <w:r w:rsidR="005C3E88">
        <w:rPr>
          <w:rFonts w:ascii="Times New Roman" w:hAnsi="Times New Roman" w:cs="Times New Roman"/>
          <w:sz w:val="28"/>
          <w:szCs w:val="28"/>
        </w:rPr>
        <w:t>, по желанию</w:t>
      </w:r>
      <w:r w:rsidR="005C3E88" w:rsidRPr="005C3E88">
        <w:rPr>
          <w:rFonts w:ascii="Times New Roman" w:hAnsi="Times New Roman" w:cs="Times New Roman"/>
          <w:sz w:val="28"/>
          <w:szCs w:val="28"/>
        </w:rPr>
        <w:t xml:space="preserve"> </w:t>
      </w:r>
      <w:r w:rsidR="005C3E88" w:rsidRPr="00E34BA6">
        <w:rPr>
          <w:rFonts w:ascii="Times New Roman" w:hAnsi="Times New Roman" w:cs="Times New Roman"/>
          <w:sz w:val="28"/>
          <w:szCs w:val="28"/>
        </w:rPr>
        <w:t>собственник</w:t>
      </w:r>
      <w:r w:rsidR="005C3E88">
        <w:rPr>
          <w:rFonts w:ascii="Times New Roman" w:hAnsi="Times New Roman" w:cs="Times New Roman"/>
          <w:sz w:val="28"/>
          <w:szCs w:val="28"/>
        </w:rPr>
        <w:t>а</w:t>
      </w:r>
      <w:r w:rsidR="005C3E88" w:rsidRPr="00E34BA6">
        <w:rPr>
          <w:rFonts w:ascii="Times New Roman" w:hAnsi="Times New Roman" w:cs="Times New Roman"/>
          <w:sz w:val="28"/>
          <w:szCs w:val="28"/>
        </w:rPr>
        <w:t xml:space="preserve"> или ин</w:t>
      </w:r>
      <w:r w:rsidR="005C3E88">
        <w:rPr>
          <w:rFonts w:ascii="Times New Roman" w:hAnsi="Times New Roman" w:cs="Times New Roman"/>
          <w:sz w:val="28"/>
          <w:szCs w:val="28"/>
        </w:rPr>
        <w:t>ого</w:t>
      </w:r>
      <w:r w:rsidR="005C3E88" w:rsidRPr="00E34BA6">
        <w:rPr>
          <w:rFonts w:ascii="Times New Roman" w:hAnsi="Times New Roman" w:cs="Times New Roman"/>
          <w:sz w:val="28"/>
          <w:szCs w:val="28"/>
        </w:rPr>
        <w:t xml:space="preserve"> законн</w:t>
      </w:r>
      <w:r w:rsidR="005C3E88">
        <w:rPr>
          <w:rFonts w:ascii="Times New Roman" w:hAnsi="Times New Roman" w:cs="Times New Roman"/>
          <w:sz w:val="28"/>
          <w:szCs w:val="28"/>
        </w:rPr>
        <w:t>ого</w:t>
      </w:r>
      <w:r w:rsidR="005C3E88" w:rsidRPr="00E34BA6">
        <w:rPr>
          <w:rFonts w:ascii="Times New Roman" w:hAnsi="Times New Roman" w:cs="Times New Roman"/>
          <w:sz w:val="28"/>
          <w:szCs w:val="28"/>
        </w:rPr>
        <w:t xml:space="preserve"> владельц</w:t>
      </w:r>
      <w:r w:rsidR="005C3E88">
        <w:rPr>
          <w:rFonts w:ascii="Times New Roman" w:hAnsi="Times New Roman" w:cs="Times New Roman"/>
          <w:sz w:val="28"/>
          <w:szCs w:val="28"/>
        </w:rPr>
        <w:t>а</w:t>
      </w:r>
      <w:r w:rsidR="005C3E88" w:rsidRPr="00E34BA6">
        <w:rPr>
          <w:rFonts w:ascii="Times New Roman" w:hAnsi="Times New Roman" w:cs="Times New Roman"/>
          <w:sz w:val="28"/>
          <w:szCs w:val="28"/>
        </w:rPr>
        <w:t xml:space="preserve"> здания, строения, сооружения, земельного участка либо уполномоченн</w:t>
      </w:r>
      <w:r w:rsidR="005C3E88">
        <w:rPr>
          <w:rFonts w:ascii="Times New Roman" w:hAnsi="Times New Roman" w:cs="Times New Roman"/>
          <w:sz w:val="28"/>
          <w:szCs w:val="28"/>
        </w:rPr>
        <w:t>ого</w:t>
      </w:r>
      <w:r w:rsidR="005C3E88" w:rsidRPr="00E34BA6">
        <w:rPr>
          <w:rFonts w:ascii="Times New Roman" w:hAnsi="Times New Roman" w:cs="Times New Roman"/>
          <w:sz w:val="28"/>
          <w:szCs w:val="28"/>
        </w:rPr>
        <w:t xml:space="preserve"> лиц</w:t>
      </w:r>
      <w:r w:rsidR="005C3E88">
        <w:rPr>
          <w:rFonts w:ascii="Times New Roman" w:hAnsi="Times New Roman" w:cs="Times New Roman"/>
          <w:sz w:val="28"/>
          <w:szCs w:val="28"/>
        </w:rPr>
        <w:t xml:space="preserve">а, </w:t>
      </w:r>
      <w:r w:rsidRPr="00E34BA6">
        <w:rPr>
          <w:rFonts w:ascii="Times New Roman" w:hAnsi="Times New Roman" w:cs="Times New Roman"/>
          <w:sz w:val="28"/>
          <w:szCs w:val="28"/>
        </w:rPr>
        <w:t xml:space="preserve">могут быть определены путём определения границ прилегающей территории соглашением об определении границ прилегающей территории, заключаемым между </w:t>
      </w:r>
      <w:r w:rsidR="00BA4CB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837D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E34BA6">
        <w:rPr>
          <w:rFonts w:ascii="Times New Roman" w:hAnsi="Times New Roman" w:cs="Times New Roman"/>
          <w:sz w:val="28"/>
          <w:szCs w:val="28"/>
        </w:rPr>
        <w:t>и собственником или иным законным владельцем здания, строения, сооружения, земельного участка либо уполномоченным лицом (далее - соглашение). В этом случае приложением к соглашению будет являться карта-схема прилегающей территории.</w:t>
      </w:r>
    </w:p>
    <w:p w:rsidR="005C3E88" w:rsidRDefault="005C3E88" w:rsidP="005C3E8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34BA6">
        <w:rPr>
          <w:rFonts w:ascii="Times New Roman" w:hAnsi="Times New Roman" w:cs="Times New Roman"/>
          <w:sz w:val="28"/>
          <w:szCs w:val="28"/>
        </w:rPr>
        <w:t>раниц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34BA6">
        <w:rPr>
          <w:rFonts w:ascii="Times New Roman" w:hAnsi="Times New Roman" w:cs="Times New Roman"/>
          <w:sz w:val="28"/>
          <w:szCs w:val="28"/>
        </w:rPr>
        <w:t xml:space="preserve"> прилегающей территории</w:t>
      </w:r>
      <w:r>
        <w:rPr>
          <w:rFonts w:ascii="Times New Roman" w:hAnsi="Times New Roman" w:cs="Times New Roman"/>
          <w:sz w:val="28"/>
          <w:szCs w:val="28"/>
        </w:rPr>
        <w:t xml:space="preserve">, определённые соглашением, не могут быть меньше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границ прилегающих территорий</w:t>
      </w:r>
      <w:proofErr w:type="gramEnd"/>
      <w:r w:rsidRPr="005C3E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определённых </w:t>
      </w:r>
      <w:r w:rsidRPr="00E34BA6">
        <w:rPr>
          <w:rFonts w:ascii="Times New Roman" w:hAnsi="Times New Roman" w:cs="Times New Roman"/>
          <w:sz w:val="28"/>
          <w:szCs w:val="28"/>
        </w:rPr>
        <w:t>путём определения в метрах расстояния от здания, строения, сооружения, земельного участка или ограждения до границы прилегающей территории</w:t>
      </w:r>
      <w:r w:rsidR="00FD6B24">
        <w:rPr>
          <w:rFonts w:ascii="Times New Roman" w:hAnsi="Times New Roman" w:cs="Times New Roman"/>
          <w:sz w:val="28"/>
          <w:szCs w:val="28"/>
        </w:rPr>
        <w:t>, указанных в пункте 22.1. настоящих Правил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5B2B" w:rsidRPr="00E34BA6" w:rsidRDefault="007D5B2B" w:rsidP="008A4365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BA6">
        <w:rPr>
          <w:rFonts w:ascii="Times New Roman" w:hAnsi="Times New Roman" w:cs="Times New Roman"/>
          <w:sz w:val="28"/>
          <w:szCs w:val="28"/>
        </w:rPr>
        <w:t>Одновременное применение способов</w:t>
      </w:r>
      <w:r w:rsidR="00FD6B24">
        <w:rPr>
          <w:rFonts w:ascii="Times New Roman" w:hAnsi="Times New Roman" w:cs="Times New Roman"/>
          <w:sz w:val="28"/>
          <w:szCs w:val="28"/>
        </w:rPr>
        <w:t xml:space="preserve">, </w:t>
      </w:r>
      <w:r w:rsidR="00FD6B24" w:rsidRPr="00E34BA6">
        <w:rPr>
          <w:rFonts w:ascii="Times New Roman" w:hAnsi="Times New Roman" w:cs="Times New Roman"/>
          <w:sz w:val="28"/>
          <w:szCs w:val="28"/>
        </w:rPr>
        <w:t>указанных</w:t>
      </w:r>
      <w:r w:rsidR="00FD6B24" w:rsidRPr="00E34BA6">
        <w:rPr>
          <w:rFonts w:ascii="Times New Roman" w:hAnsi="Times New Roman" w:cs="Times New Roman"/>
          <w:sz w:val="28"/>
          <w:szCs w:val="28"/>
        </w:rPr>
        <w:t xml:space="preserve"> </w:t>
      </w:r>
      <w:r w:rsidR="00FD6B24">
        <w:rPr>
          <w:rFonts w:ascii="Times New Roman" w:hAnsi="Times New Roman" w:cs="Times New Roman"/>
          <w:sz w:val="28"/>
          <w:szCs w:val="28"/>
        </w:rPr>
        <w:t xml:space="preserve">в пунктах 22.1 и 22.2 настоящих Правил, </w:t>
      </w:r>
      <w:r w:rsidRPr="00E34BA6">
        <w:rPr>
          <w:rFonts w:ascii="Times New Roman" w:hAnsi="Times New Roman" w:cs="Times New Roman"/>
          <w:sz w:val="28"/>
          <w:szCs w:val="28"/>
        </w:rPr>
        <w:t>к одним и тем же зданиям, строениям, сооружениям, земельным участкам не допускается.</w:t>
      </w:r>
    </w:p>
    <w:p w:rsidR="007D5B2B" w:rsidRPr="00E34BA6" w:rsidRDefault="007D5B2B" w:rsidP="00FD6B2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BA6">
        <w:rPr>
          <w:rFonts w:ascii="Times New Roman" w:hAnsi="Times New Roman" w:cs="Times New Roman"/>
          <w:sz w:val="28"/>
          <w:szCs w:val="28"/>
        </w:rPr>
        <w:t>22.</w:t>
      </w:r>
      <w:r w:rsidR="005C3E88">
        <w:rPr>
          <w:rFonts w:ascii="Times New Roman" w:hAnsi="Times New Roman" w:cs="Times New Roman"/>
          <w:sz w:val="28"/>
          <w:szCs w:val="28"/>
        </w:rPr>
        <w:t>3</w:t>
      </w:r>
      <w:r w:rsidRPr="00E34BA6">
        <w:rPr>
          <w:rFonts w:ascii="Times New Roman" w:hAnsi="Times New Roman" w:cs="Times New Roman"/>
          <w:sz w:val="28"/>
          <w:szCs w:val="28"/>
        </w:rPr>
        <w:t>.  Порядок заключения соглашений, подготовки и рассмотрения карт-схем, систематизации карт-схем, а также использования сведений, содержащихся в картах-схемах, в контрольных мероприятиях</w:t>
      </w:r>
      <w:r w:rsidR="00FD6B24">
        <w:rPr>
          <w:rFonts w:ascii="Times New Roman" w:hAnsi="Times New Roman" w:cs="Times New Roman"/>
          <w:sz w:val="28"/>
          <w:szCs w:val="28"/>
        </w:rPr>
        <w:t>:</w:t>
      </w:r>
    </w:p>
    <w:p w:rsidR="007D5B2B" w:rsidRPr="00E34BA6" w:rsidRDefault="00575D19" w:rsidP="008A4365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923B6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1. К</w:t>
      </w:r>
      <w:r w:rsidR="007D5B2B" w:rsidRPr="00E34BA6">
        <w:rPr>
          <w:rFonts w:ascii="Times New Roman" w:hAnsi="Times New Roman" w:cs="Times New Roman"/>
          <w:sz w:val="28"/>
          <w:szCs w:val="28"/>
        </w:rPr>
        <w:t xml:space="preserve">арта-схема подготавливается собственником или иным законным владельцем здания, строения, сооружения, земельного участка либо </w:t>
      </w:r>
      <w:r w:rsidR="007D5B2B">
        <w:rPr>
          <w:rFonts w:ascii="Times New Roman" w:hAnsi="Times New Roman" w:cs="Times New Roman"/>
          <w:sz w:val="28"/>
          <w:szCs w:val="28"/>
        </w:rPr>
        <w:t xml:space="preserve">администрацией городского округа </w:t>
      </w:r>
      <w:r w:rsidR="007D5B2B" w:rsidRPr="00E34BA6">
        <w:rPr>
          <w:rFonts w:ascii="Times New Roman" w:hAnsi="Times New Roman" w:cs="Times New Roman"/>
          <w:sz w:val="28"/>
          <w:szCs w:val="28"/>
        </w:rPr>
        <w:t>на бумажном носителе в произвольной форме и должна содержать следующие сведения:</w:t>
      </w:r>
    </w:p>
    <w:p w:rsidR="007D5B2B" w:rsidRPr="00E34BA6" w:rsidRDefault="007D5B2B" w:rsidP="008A4365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531"/>
      <w:r w:rsidRPr="00E34BA6">
        <w:rPr>
          <w:rFonts w:ascii="Times New Roman" w:hAnsi="Times New Roman" w:cs="Times New Roman"/>
          <w:sz w:val="28"/>
          <w:szCs w:val="28"/>
        </w:rPr>
        <w:t>1) 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благоустройства;</w:t>
      </w:r>
    </w:p>
    <w:p w:rsidR="007D5B2B" w:rsidRPr="00E34BA6" w:rsidRDefault="007D5B2B" w:rsidP="008A4365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532"/>
      <w:bookmarkEnd w:id="2"/>
      <w:r w:rsidRPr="00E34BA6">
        <w:rPr>
          <w:rFonts w:ascii="Times New Roman" w:hAnsi="Times New Roman" w:cs="Times New Roman"/>
          <w:sz w:val="28"/>
          <w:szCs w:val="28"/>
        </w:rPr>
        <w:lastRenderedPageBreak/>
        <w:t>2) сведения о собственнике и (или) ином законном владельце здания, строения, сооружения, земельного участка, а также уполномоченном лице: 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телефоны;</w:t>
      </w:r>
    </w:p>
    <w:p w:rsidR="007D5B2B" w:rsidRPr="00E34BA6" w:rsidRDefault="007D5B2B" w:rsidP="008A4365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33"/>
      <w:bookmarkEnd w:id="3"/>
      <w:r w:rsidRPr="00E34BA6">
        <w:rPr>
          <w:rFonts w:ascii="Times New Roman" w:hAnsi="Times New Roman" w:cs="Times New Roman"/>
          <w:sz w:val="28"/>
          <w:szCs w:val="28"/>
        </w:rPr>
        <w:t>3) схематическое изображение границ здания, строения, сооружения, земельного участка;</w:t>
      </w:r>
    </w:p>
    <w:p w:rsidR="007D5B2B" w:rsidRPr="00E34BA6" w:rsidRDefault="007D5B2B" w:rsidP="008A4365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534"/>
      <w:bookmarkEnd w:id="4"/>
      <w:r w:rsidRPr="00E34BA6">
        <w:rPr>
          <w:rFonts w:ascii="Times New Roman" w:hAnsi="Times New Roman" w:cs="Times New Roman"/>
          <w:sz w:val="28"/>
          <w:szCs w:val="28"/>
        </w:rPr>
        <w:t>4) схематическое изображение границ территории, прилегающей к зданию, строению, сооружению, земельному участку;</w:t>
      </w:r>
    </w:p>
    <w:p w:rsidR="007D5B2B" w:rsidRPr="00E34BA6" w:rsidRDefault="007D5B2B" w:rsidP="008A4365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535"/>
      <w:bookmarkEnd w:id="5"/>
      <w:r w:rsidRPr="00E34BA6">
        <w:rPr>
          <w:rFonts w:ascii="Times New Roman" w:hAnsi="Times New Roman" w:cs="Times New Roman"/>
          <w:sz w:val="28"/>
          <w:szCs w:val="28"/>
        </w:rPr>
        <w:t>5) схематическое изображение, наименование (наименования) элементов благоустройства, попадающих в границы прилегающей территории.</w:t>
      </w:r>
    </w:p>
    <w:p w:rsidR="007D5B2B" w:rsidRDefault="00575D19" w:rsidP="008A4365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54"/>
      <w:bookmarkEnd w:id="6"/>
      <w:r>
        <w:rPr>
          <w:rFonts w:ascii="Times New Roman" w:hAnsi="Times New Roman" w:cs="Times New Roman"/>
          <w:sz w:val="28"/>
          <w:szCs w:val="28"/>
        </w:rPr>
        <w:t>22.</w:t>
      </w:r>
      <w:r w:rsidR="00923B6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.2. В случае подготовки </w:t>
      </w:r>
      <w:r w:rsidR="007D5B2B" w:rsidRPr="00E34BA6">
        <w:rPr>
          <w:rFonts w:ascii="Times New Roman" w:hAnsi="Times New Roman" w:cs="Times New Roman"/>
          <w:sz w:val="28"/>
          <w:szCs w:val="28"/>
        </w:rPr>
        <w:t>карт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D5B2B" w:rsidRPr="00E34BA6">
        <w:rPr>
          <w:rFonts w:ascii="Times New Roman" w:hAnsi="Times New Roman" w:cs="Times New Roman"/>
          <w:sz w:val="28"/>
          <w:szCs w:val="28"/>
        </w:rPr>
        <w:t>-схем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75D19">
        <w:rPr>
          <w:rFonts w:ascii="Times New Roman" w:hAnsi="Times New Roman" w:cs="Times New Roman"/>
          <w:sz w:val="28"/>
          <w:szCs w:val="28"/>
        </w:rPr>
        <w:t xml:space="preserve"> </w:t>
      </w:r>
      <w:r w:rsidRPr="00E34BA6">
        <w:rPr>
          <w:rFonts w:ascii="Times New Roman" w:hAnsi="Times New Roman" w:cs="Times New Roman"/>
          <w:sz w:val="28"/>
          <w:szCs w:val="28"/>
        </w:rPr>
        <w:t>собственником или иным законным владельцем здания, строения, сооружения,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карта-схема </w:t>
      </w:r>
      <w:r w:rsidR="007D5B2B" w:rsidRPr="00E34BA6">
        <w:rPr>
          <w:rFonts w:ascii="Times New Roman" w:hAnsi="Times New Roman" w:cs="Times New Roman"/>
          <w:sz w:val="28"/>
          <w:szCs w:val="28"/>
        </w:rPr>
        <w:t xml:space="preserve">направляется собственником или иным законным владельцем здания, строения, сооружения, земельного участка в </w:t>
      </w:r>
      <w:r w:rsidR="007D5B2B">
        <w:rPr>
          <w:rFonts w:ascii="Times New Roman" w:hAnsi="Times New Roman" w:cs="Times New Roman"/>
          <w:sz w:val="28"/>
          <w:szCs w:val="28"/>
        </w:rPr>
        <w:t xml:space="preserve">администрацию городского округа </w:t>
      </w:r>
      <w:r w:rsidR="007D5B2B" w:rsidRPr="00E34BA6">
        <w:rPr>
          <w:rFonts w:ascii="Times New Roman" w:hAnsi="Times New Roman" w:cs="Times New Roman"/>
          <w:sz w:val="28"/>
          <w:szCs w:val="28"/>
        </w:rPr>
        <w:t>для подготовки проекта соглашения.</w:t>
      </w:r>
    </w:p>
    <w:p w:rsidR="00575D19" w:rsidRDefault="00575D19" w:rsidP="008A4365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в четырнадцатидневный срок </w:t>
      </w:r>
      <w:r w:rsidRPr="00E34BA6">
        <w:rPr>
          <w:rFonts w:ascii="Times New Roman" w:hAnsi="Times New Roman" w:cs="Times New Roman"/>
          <w:sz w:val="28"/>
          <w:szCs w:val="28"/>
        </w:rPr>
        <w:t>готов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E34BA6">
        <w:rPr>
          <w:rFonts w:ascii="Times New Roman" w:hAnsi="Times New Roman" w:cs="Times New Roman"/>
          <w:sz w:val="28"/>
          <w:szCs w:val="28"/>
        </w:rPr>
        <w:t xml:space="preserve"> проект соглашения</w:t>
      </w:r>
      <w:r>
        <w:rPr>
          <w:rFonts w:ascii="Times New Roman" w:hAnsi="Times New Roman" w:cs="Times New Roman"/>
          <w:sz w:val="28"/>
          <w:szCs w:val="28"/>
        </w:rPr>
        <w:t xml:space="preserve"> и направляет два его экземпляра </w:t>
      </w:r>
      <w:r w:rsidRPr="00E34BA6">
        <w:rPr>
          <w:rFonts w:ascii="Times New Roman" w:hAnsi="Times New Roman" w:cs="Times New Roman"/>
          <w:sz w:val="28"/>
          <w:szCs w:val="28"/>
        </w:rPr>
        <w:t>собственник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34BA6">
        <w:rPr>
          <w:rFonts w:ascii="Times New Roman" w:hAnsi="Times New Roman" w:cs="Times New Roman"/>
          <w:sz w:val="28"/>
          <w:szCs w:val="28"/>
        </w:rPr>
        <w:t xml:space="preserve"> или ин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34BA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34BA6">
        <w:rPr>
          <w:rFonts w:ascii="Times New Roman" w:hAnsi="Times New Roman" w:cs="Times New Roman"/>
          <w:sz w:val="28"/>
          <w:szCs w:val="28"/>
        </w:rPr>
        <w:t xml:space="preserve"> законным владельцем здания, строения, сооружения,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подготовившему карту-схему.</w:t>
      </w:r>
    </w:p>
    <w:p w:rsidR="00575D19" w:rsidRPr="00E34BA6" w:rsidRDefault="00575D19" w:rsidP="008A4365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34BA6">
        <w:rPr>
          <w:rFonts w:ascii="Times New Roman" w:hAnsi="Times New Roman" w:cs="Times New Roman"/>
          <w:sz w:val="28"/>
          <w:szCs w:val="28"/>
        </w:rPr>
        <w:t>обственник или 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34BA6">
        <w:rPr>
          <w:rFonts w:ascii="Times New Roman" w:hAnsi="Times New Roman" w:cs="Times New Roman"/>
          <w:sz w:val="28"/>
          <w:szCs w:val="28"/>
        </w:rPr>
        <w:t xml:space="preserve"> законны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34BA6">
        <w:rPr>
          <w:rFonts w:ascii="Times New Roman" w:hAnsi="Times New Roman" w:cs="Times New Roman"/>
          <w:sz w:val="28"/>
          <w:szCs w:val="28"/>
        </w:rPr>
        <w:t xml:space="preserve"> владел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34BA6">
        <w:rPr>
          <w:rFonts w:ascii="Times New Roman" w:hAnsi="Times New Roman" w:cs="Times New Roman"/>
          <w:sz w:val="28"/>
          <w:szCs w:val="28"/>
        </w:rPr>
        <w:t>ц здания, строения, сооружения,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в четырнадцатидневный срок возвращает подписанн</w:t>
      </w:r>
      <w:r w:rsidR="00FD6B24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соглашения в администрацию городского округа.</w:t>
      </w:r>
    </w:p>
    <w:p w:rsidR="007D5B2B" w:rsidRDefault="00575D19" w:rsidP="008A4365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55"/>
      <w:bookmarkEnd w:id="7"/>
      <w:r>
        <w:rPr>
          <w:rFonts w:ascii="Times New Roman" w:hAnsi="Times New Roman" w:cs="Times New Roman"/>
          <w:sz w:val="28"/>
          <w:szCs w:val="28"/>
        </w:rPr>
        <w:t>22.</w:t>
      </w:r>
      <w:r w:rsidR="00923B6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.3. В случае подготовки </w:t>
      </w:r>
      <w:r w:rsidRPr="00E34BA6">
        <w:rPr>
          <w:rFonts w:ascii="Times New Roman" w:hAnsi="Times New Roman" w:cs="Times New Roman"/>
          <w:sz w:val="28"/>
          <w:szCs w:val="28"/>
        </w:rPr>
        <w:t>карт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34BA6">
        <w:rPr>
          <w:rFonts w:ascii="Times New Roman" w:hAnsi="Times New Roman" w:cs="Times New Roman"/>
          <w:sz w:val="28"/>
          <w:szCs w:val="28"/>
        </w:rPr>
        <w:t>-схем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75D19">
        <w:rPr>
          <w:rFonts w:ascii="Times New Roman" w:hAnsi="Times New Roman" w:cs="Times New Roman"/>
          <w:sz w:val="28"/>
          <w:szCs w:val="28"/>
        </w:rPr>
        <w:t xml:space="preserve"> </w:t>
      </w:r>
      <w:r w:rsidR="007D5B2B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7D5B2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8A4365">
        <w:rPr>
          <w:rFonts w:ascii="Times New Roman" w:hAnsi="Times New Roman" w:cs="Times New Roman"/>
          <w:sz w:val="28"/>
          <w:szCs w:val="28"/>
        </w:rPr>
        <w:t>,</w:t>
      </w:r>
      <w:r w:rsidR="007D5B2B">
        <w:rPr>
          <w:rFonts w:ascii="Times New Roman" w:hAnsi="Times New Roman" w:cs="Times New Roman"/>
          <w:sz w:val="28"/>
          <w:szCs w:val="28"/>
        </w:rPr>
        <w:t xml:space="preserve"> </w:t>
      </w:r>
      <w:r w:rsidR="007D5B2B" w:rsidRPr="00E34BA6">
        <w:rPr>
          <w:rFonts w:ascii="Times New Roman" w:hAnsi="Times New Roman" w:cs="Times New Roman"/>
          <w:sz w:val="28"/>
          <w:szCs w:val="28"/>
        </w:rPr>
        <w:t>с учётом имеющихся у не</w:t>
      </w:r>
      <w:r w:rsidR="007D5B2B">
        <w:rPr>
          <w:rFonts w:ascii="Times New Roman" w:hAnsi="Times New Roman" w:cs="Times New Roman"/>
          <w:sz w:val="28"/>
          <w:szCs w:val="28"/>
        </w:rPr>
        <w:t>ё</w:t>
      </w:r>
      <w:r w:rsidR="007D5B2B" w:rsidRPr="00E34BA6">
        <w:rPr>
          <w:rFonts w:ascii="Times New Roman" w:hAnsi="Times New Roman" w:cs="Times New Roman"/>
          <w:sz w:val="28"/>
          <w:szCs w:val="28"/>
        </w:rPr>
        <w:t xml:space="preserve"> сведений о зданиях, строениях, сооружениях, земельных участках, расположенных в городском округе, </w:t>
      </w:r>
      <w:r w:rsidR="008A4365">
        <w:rPr>
          <w:rFonts w:ascii="Times New Roman" w:hAnsi="Times New Roman" w:cs="Times New Roman"/>
          <w:sz w:val="28"/>
          <w:szCs w:val="28"/>
        </w:rPr>
        <w:t xml:space="preserve">2 экземпляра </w:t>
      </w:r>
      <w:r w:rsidR="008A4365" w:rsidRPr="00E34BA6">
        <w:rPr>
          <w:rFonts w:ascii="Times New Roman" w:hAnsi="Times New Roman" w:cs="Times New Roman"/>
          <w:sz w:val="28"/>
          <w:szCs w:val="28"/>
        </w:rPr>
        <w:t>проект</w:t>
      </w:r>
      <w:r w:rsidR="008A4365">
        <w:rPr>
          <w:rFonts w:ascii="Times New Roman" w:hAnsi="Times New Roman" w:cs="Times New Roman"/>
          <w:sz w:val="28"/>
          <w:szCs w:val="28"/>
        </w:rPr>
        <w:t>а</w:t>
      </w:r>
      <w:r w:rsidR="008A4365" w:rsidRPr="00E34BA6">
        <w:rPr>
          <w:rFonts w:ascii="Times New Roman" w:hAnsi="Times New Roman" w:cs="Times New Roman"/>
          <w:sz w:val="28"/>
          <w:szCs w:val="28"/>
        </w:rPr>
        <w:t xml:space="preserve"> соглашения с приложением к нему карты-схемы</w:t>
      </w:r>
      <w:r w:rsidR="008A4365">
        <w:rPr>
          <w:rFonts w:ascii="Times New Roman" w:hAnsi="Times New Roman" w:cs="Times New Roman"/>
          <w:sz w:val="28"/>
          <w:szCs w:val="28"/>
        </w:rPr>
        <w:t xml:space="preserve"> </w:t>
      </w:r>
      <w:r w:rsidR="007D5B2B" w:rsidRPr="00E34BA6">
        <w:rPr>
          <w:rFonts w:ascii="Times New Roman" w:hAnsi="Times New Roman" w:cs="Times New Roman"/>
          <w:sz w:val="28"/>
          <w:szCs w:val="28"/>
        </w:rPr>
        <w:t>направля</w:t>
      </w:r>
      <w:r w:rsidR="008A4365">
        <w:rPr>
          <w:rFonts w:ascii="Times New Roman" w:hAnsi="Times New Roman" w:cs="Times New Roman"/>
          <w:sz w:val="28"/>
          <w:szCs w:val="28"/>
        </w:rPr>
        <w:t xml:space="preserve">ется администрацией городского округа </w:t>
      </w:r>
      <w:r w:rsidR="007D5B2B" w:rsidRPr="00E34BA6">
        <w:rPr>
          <w:rFonts w:ascii="Times New Roman" w:hAnsi="Times New Roman" w:cs="Times New Roman"/>
          <w:sz w:val="28"/>
          <w:szCs w:val="28"/>
        </w:rPr>
        <w:t>собственникам и (или) законным владельцам указанных объектов либо уполномоченным лицам</w:t>
      </w:r>
      <w:r w:rsidR="008A4365">
        <w:rPr>
          <w:rFonts w:ascii="Times New Roman" w:hAnsi="Times New Roman" w:cs="Times New Roman"/>
          <w:sz w:val="28"/>
          <w:szCs w:val="28"/>
        </w:rPr>
        <w:t>.</w:t>
      </w:r>
    </w:p>
    <w:p w:rsidR="008A4365" w:rsidRPr="00E34BA6" w:rsidRDefault="008A4365" w:rsidP="008A4365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E34BA6">
        <w:rPr>
          <w:rFonts w:ascii="Times New Roman" w:hAnsi="Times New Roman" w:cs="Times New Roman"/>
          <w:sz w:val="28"/>
          <w:szCs w:val="28"/>
        </w:rPr>
        <w:t>обственник или 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34BA6">
        <w:rPr>
          <w:rFonts w:ascii="Times New Roman" w:hAnsi="Times New Roman" w:cs="Times New Roman"/>
          <w:sz w:val="28"/>
          <w:szCs w:val="28"/>
        </w:rPr>
        <w:t xml:space="preserve"> законны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34BA6">
        <w:rPr>
          <w:rFonts w:ascii="Times New Roman" w:hAnsi="Times New Roman" w:cs="Times New Roman"/>
          <w:sz w:val="28"/>
          <w:szCs w:val="28"/>
        </w:rPr>
        <w:t xml:space="preserve"> владел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34BA6">
        <w:rPr>
          <w:rFonts w:ascii="Times New Roman" w:hAnsi="Times New Roman" w:cs="Times New Roman"/>
          <w:sz w:val="28"/>
          <w:szCs w:val="28"/>
        </w:rPr>
        <w:t>ц здания, строения, сооружения,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в четырнадцатидневный срок возвращает или один экземпляр подписанного соглашения или письменный отказ от заключения такого соглашения в администрацию городского округа.</w:t>
      </w:r>
    </w:p>
    <w:p w:rsidR="007D5B2B" w:rsidRPr="00E34BA6" w:rsidRDefault="008A4365" w:rsidP="008A4365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23B66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 xml:space="preserve">.4. </w:t>
      </w:r>
      <w:bookmarkStart w:id="9" w:name="sub_56"/>
      <w:bookmarkEnd w:id="8"/>
      <w:r>
        <w:rPr>
          <w:rFonts w:ascii="Times New Roman" w:hAnsi="Times New Roman" w:cs="Times New Roman"/>
          <w:sz w:val="28"/>
          <w:szCs w:val="28"/>
        </w:rPr>
        <w:t>З</w:t>
      </w:r>
      <w:r w:rsidR="007D5B2B" w:rsidRPr="00E34BA6">
        <w:rPr>
          <w:rFonts w:ascii="Times New Roman" w:hAnsi="Times New Roman" w:cs="Times New Roman"/>
          <w:sz w:val="28"/>
          <w:szCs w:val="28"/>
        </w:rPr>
        <w:t>аключение соглашения не влечёт перехода к собственникам и (или) иным законным владельцам зданий, строений, сооружений, земельных участков либо уполномоченным лицам права, предполагающего владение и (или) пользование прилегающей территорией.</w:t>
      </w:r>
    </w:p>
    <w:bookmarkEnd w:id="9"/>
    <w:p w:rsidR="007D5B2B" w:rsidRPr="00E34BA6" w:rsidRDefault="007D5B2B" w:rsidP="008A436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BA6">
        <w:rPr>
          <w:rFonts w:ascii="Times New Roman" w:hAnsi="Times New Roman" w:cs="Times New Roman"/>
          <w:sz w:val="28"/>
          <w:szCs w:val="28"/>
        </w:rPr>
        <w:t>22.</w:t>
      </w:r>
      <w:r w:rsidR="00923B66">
        <w:rPr>
          <w:rFonts w:ascii="Times New Roman" w:hAnsi="Times New Roman" w:cs="Times New Roman"/>
          <w:sz w:val="28"/>
          <w:szCs w:val="28"/>
        </w:rPr>
        <w:t>4</w:t>
      </w:r>
      <w:r w:rsidRPr="00E34BA6">
        <w:rPr>
          <w:rFonts w:ascii="Times New Roman" w:hAnsi="Times New Roman" w:cs="Times New Roman"/>
          <w:sz w:val="28"/>
          <w:szCs w:val="28"/>
        </w:rPr>
        <w:t>. Особенности определения границ территорий, прилегающих к зданиям, строениям, сооружениям, земельным участкам:</w:t>
      </w:r>
    </w:p>
    <w:p w:rsidR="007D5B2B" w:rsidRPr="00E34BA6" w:rsidRDefault="008A4365" w:rsidP="008A436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D5B2B" w:rsidRPr="00E34BA6">
        <w:rPr>
          <w:rFonts w:ascii="Times New Roman" w:hAnsi="Times New Roman" w:cs="Times New Roman"/>
          <w:sz w:val="28"/>
          <w:szCs w:val="28"/>
        </w:rPr>
        <w:t>раницы территории, прилегающей к зданиям, строениям, сооружениям, не имеющим ограждающих устройств, определяются по периметру от фактических границ указанных зданий, строений, сооружений.</w:t>
      </w:r>
    </w:p>
    <w:p w:rsidR="007D5B2B" w:rsidRPr="00E34BA6" w:rsidRDefault="008A4365" w:rsidP="008A436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62"/>
      <w:r>
        <w:rPr>
          <w:rFonts w:ascii="Times New Roman" w:hAnsi="Times New Roman" w:cs="Times New Roman"/>
          <w:sz w:val="28"/>
          <w:szCs w:val="28"/>
        </w:rPr>
        <w:t>Г</w:t>
      </w:r>
      <w:r w:rsidR="007D5B2B" w:rsidRPr="00E34BA6">
        <w:rPr>
          <w:rFonts w:ascii="Times New Roman" w:hAnsi="Times New Roman" w:cs="Times New Roman"/>
          <w:sz w:val="28"/>
          <w:szCs w:val="28"/>
        </w:rPr>
        <w:t>раницы территории, прилегающей к зданиям, строениям, сооружениям, имеющим ограждающие устройства, определяются по периметру от указанных устройств.</w:t>
      </w:r>
    </w:p>
    <w:p w:rsidR="007D5B2B" w:rsidRPr="00E34BA6" w:rsidRDefault="008A4365" w:rsidP="008A436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63"/>
      <w:bookmarkEnd w:id="10"/>
      <w:r>
        <w:rPr>
          <w:rFonts w:ascii="Times New Roman" w:hAnsi="Times New Roman" w:cs="Times New Roman"/>
          <w:sz w:val="28"/>
          <w:szCs w:val="28"/>
        </w:rPr>
        <w:t>Г</w:t>
      </w:r>
      <w:r w:rsidR="007D5B2B" w:rsidRPr="00E34BA6">
        <w:rPr>
          <w:rFonts w:ascii="Times New Roman" w:hAnsi="Times New Roman" w:cs="Times New Roman"/>
          <w:sz w:val="28"/>
          <w:szCs w:val="28"/>
        </w:rPr>
        <w:t>раницы территории, прилегающей к зданиям, строениям, сооружениям, у которых определены технические или санитарно-защитные зоны, определяются в пределах указанных зон.</w:t>
      </w:r>
    </w:p>
    <w:p w:rsidR="007D5B2B" w:rsidRPr="00E34BA6" w:rsidRDefault="008A4365" w:rsidP="008A436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64"/>
      <w:bookmarkEnd w:id="11"/>
      <w:r>
        <w:rPr>
          <w:rFonts w:ascii="Times New Roman" w:hAnsi="Times New Roman" w:cs="Times New Roman"/>
          <w:sz w:val="28"/>
          <w:szCs w:val="28"/>
        </w:rPr>
        <w:t>Г</w:t>
      </w:r>
      <w:r w:rsidR="007D5B2B" w:rsidRPr="00E34BA6">
        <w:rPr>
          <w:rFonts w:ascii="Times New Roman" w:hAnsi="Times New Roman" w:cs="Times New Roman"/>
          <w:sz w:val="28"/>
          <w:szCs w:val="28"/>
        </w:rPr>
        <w:t>раницы территории, прилегающей к земельному участку, границы которого сформированы в соответствии с действующим законодательством, определяются от границ такого земельного участка.</w:t>
      </w:r>
    </w:p>
    <w:p w:rsidR="007D5B2B" w:rsidRPr="00E34BA6" w:rsidRDefault="008A4365" w:rsidP="008A436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65"/>
      <w:bookmarkEnd w:id="12"/>
      <w:r>
        <w:rPr>
          <w:rFonts w:ascii="Times New Roman" w:hAnsi="Times New Roman" w:cs="Times New Roman"/>
          <w:sz w:val="28"/>
          <w:szCs w:val="28"/>
        </w:rPr>
        <w:t>Г</w:t>
      </w:r>
      <w:r w:rsidR="007D5B2B" w:rsidRPr="00E34BA6">
        <w:rPr>
          <w:rFonts w:ascii="Times New Roman" w:hAnsi="Times New Roman" w:cs="Times New Roman"/>
          <w:sz w:val="28"/>
          <w:szCs w:val="28"/>
        </w:rPr>
        <w:t>раницы территории, прилегающей к земельному участку, границы которого не сформированы в соответствии с законодательством Российской Федерации, определяются от фактических границ расположенных на таком земельном участке зданий, строений, сооружений.</w:t>
      </w:r>
    </w:p>
    <w:p w:rsidR="007D5B2B" w:rsidRPr="00E34BA6" w:rsidRDefault="008A4365" w:rsidP="008A436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66"/>
      <w:bookmarkEnd w:id="13"/>
      <w:r>
        <w:rPr>
          <w:rFonts w:ascii="Times New Roman" w:hAnsi="Times New Roman" w:cs="Times New Roman"/>
          <w:sz w:val="28"/>
          <w:szCs w:val="28"/>
        </w:rPr>
        <w:t>Г</w:t>
      </w:r>
      <w:r w:rsidR="007D5B2B" w:rsidRPr="00E34BA6">
        <w:rPr>
          <w:rFonts w:ascii="Times New Roman" w:hAnsi="Times New Roman" w:cs="Times New Roman"/>
          <w:sz w:val="28"/>
          <w:szCs w:val="28"/>
        </w:rPr>
        <w:t>раницы территории, прилегающей к земельному участку, занятому садоводческими, огородническими и дачными некоммерческими объединениями граждан, определяются от границ земельного участка такого объединения.</w:t>
      </w:r>
      <w:bookmarkStart w:id="15" w:name="sub_67"/>
      <w:bookmarkEnd w:id="14"/>
    </w:p>
    <w:p w:rsidR="007D5B2B" w:rsidRPr="00E34BA6" w:rsidRDefault="008A4365" w:rsidP="008A436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7D5B2B" w:rsidRPr="00E34BA6">
        <w:rPr>
          <w:rFonts w:ascii="Times New Roman" w:hAnsi="Times New Roman" w:cs="Times New Roman"/>
          <w:sz w:val="28"/>
          <w:szCs w:val="28"/>
        </w:rPr>
        <w:t xml:space="preserve">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объектов.</w:t>
      </w:r>
      <w:r w:rsidR="00923B66">
        <w:rPr>
          <w:rFonts w:ascii="Times New Roman" w:hAnsi="Times New Roman" w:cs="Times New Roman"/>
          <w:sz w:val="28"/>
          <w:szCs w:val="28"/>
        </w:rPr>
        <w:t>».</w:t>
      </w:r>
    </w:p>
    <w:bookmarkEnd w:id="1"/>
    <w:bookmarkEnd w:id="15"/>
    <w:p w:rsidR="00910D5F" w:rsidRDefault="00A6752F" w:rsidP="008A4365">
      <w:pPr>
        <w:autoSpaceDE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52F">
        <w:rPr>
          <w:rFonts w:ascii="Times New Roman" w:hAnsi="Times New Roman" w:cs="Times New Roman"/>
          <w:sz w:val="28"/>
          <w:szCs w:val="28"/>
        </w:rPr>
        <w:t>2.  Официально опубликовать настоящее решение в газетах «Кинельская жизнь» или «Неделя Кинеля» и разместить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proofErr w:type="gramStart"/>
      <w:r w:rsidRPr="00A6752F">
        <w:rPr>
          <w:rFonts w:ascii="Times New Roman" w:hAnsi="Times New Roman" w:cs="Times New Roman"/>
          <w:sz w:val="28"/>
          <w:szCs w:val="28"/>
        </w:rPr>
        <w:t>кинельгород.рф</w:t>
      </w:r>
      <w:proofErr w:type="spellEnd"/>
      <w:proofErr w:type="gramEnd"/>
      <w:r w:rsidRPr="00A6752F">
        <w:rPr>
          <w:rFonts w:ascii="Times New Roman" w:hAnsi="Times New Roman" w:cs="Times New Roman"/>
          <w:sz w:val="28"/>
          <w:szCs w:val="28"/>
        </w:rPr>
        <w:t xml:space="preserve">) в подразделе «Официальное опубликование» раздела «Информация». </w:t>
      </w:r>
    </w:p>
    <w:p w:rsidR="00910D5F" w:rsidRPr="00364259" w:rsidRDefault="00A6752F" w:rsidP="008A4365">
      <w:pPr>
        <w:autoSpaceDE w:val="0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6752F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r w:rsidR="00B83713">
        <w:rPr>
          <w:rFonts w:ascii="Times New Roman" w:hAnsi="Times New Roman"/>
          <w:sz w:val="28"/>
          <w:szCs w:val="28"/>
        </w:rPr>
        <w:t>на следующий день после дня его официального опубликования.</w:t>
      </w:r>
    </w:p>
    <w:p w:rsidR="00A6752F" w:rsidRPr="00A6752F" w:rsidRDefault="00A6752F" w:rsidP="008A4365">
      <w:pPr>
        <w:autoSpaceDE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52F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на комиссию по вопросам местного самоуправления Думы городского округа Кинель Самарской области (И.П. </w:t>
      </w:r>
      <w:proofErr w:type="spellStart"/>
      <w:r w:rsidRPr="00A6752F">
        <w:rPr>
          <w:rFonts w:ascii="Times New Roman" w:hAnsi="Times New Roman" w:cs="Times New Roman"/>
          <w:sz w:val="28"/>
          <w:szCs w:val="28"/>
        </w:rPr>
        <w:t>Кокшев</w:t>
      </w:r>
      <w:proofErr w:type="spellEnd"/>
      <w:r w:rsidRPr="00A6752F">
        <w:rPr>
          <w:rFonts w:ascii="Times New Roman" w:hAnsi="Times New Roman" w:cs="Times New Roman"/>
          <w:sz w:val="28"/>
          <w:szCs w:val="28"/>
        </w:rPr>
        <w:t>).</w:t>
      </w:r>
    </w:p>
    <w:p w:rsidR="00A6752F" w:rsidRDefault="00A6752F" w:rsidP="008A4365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879" w:rsidRDefault="000B7879" w:rsidP="008A4365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879" w:rsidRDefault="000B7879" w:rsidP="008A4365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52F" w:rsidRPr="00A6752F" w:rsidRDefault="00A6752F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52F">
        <w:rPr>
          <w:rFonts w:ascii="Times New Roman" w:hAnsi="Times New Roman" w:cs="Times New Roman"/>
          <w:b/>
          <w:sz w:val="28"/>
          <w:szCs w:val="28"/>
        </w:rPr>
        <w:t>Председатель Думы городского</w:t>
      </w:r>
    </w:p>
    <w:p w:rsidR="00A6752F" w:rsidRPr="00A6752F" w:rsidRDefault="00A6752F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52F">
        <w:rPr>
          <w:rFonts w:ascii="Times New Roman" w:hAnsi="Times New Roman" w:cs="Times New Roman"/>
          <w:b/>
          <w:sz w:val="28"/>
          <w:szCs w:val="28"/>
        </w:rPr>
        <w:t>округа Кинель Самарской области                                               А.М. Петров</w:t>
      </w:r>
    </w:p>
    <w:p w:rsidR="00A6752F" w:rsidRDefault="00A6752F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52F" w:rsidRDefault="00A6752F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52F" w:rsidRDefault="00A6752F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52F">
        <w:rPr>
          <w:rFonts w:ascii="Times New Roman" w:hAnsi="Times New Roman" w:cs="Times New Roman"/>
          <w:b/>
          <w:sz w:val="28"/>
          <w:szCs w:val="28"/>
        </w:rPr>
        <w:t xml:space="preserve">Глава городского округа Кинель </w:t>
      </w:r>
    </w:p>
    <w:p w:rsidR="00B83713" w:rsidRDefault="00A6752F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A6752F">
        <w:rPr>
          <w:rFonts w:ascii="Times New Roman" w:hAnsi="Times New Roman" w:cs="Times New Roman"/>
          <w:b/>
          <w:sz w:val="28"/>
          <w:szCs w:val="28"/>
        </w:rPr>
        <w:t xml:space="preserve">амарской области                                                                         В.А. </w:t>
      </w:r>
      <w:proofErr w:type="spellStart"/>
      <w:r w:rsidRPr="00A6752F">
        <w:rPr>
          <w:rFonts w:ascii="Times New Roman" w:hAnsi="Times New Roman" w:cs="Times New Roman"/>
          <w:b/>
          <w:sz w:val="28"/>
          <w:szCs w:val="28"/>
        </w:rPr>
        <w:t>Чихирев</w:t>
      </w:r>
      <w:proofErr w:type="spellEnd"/>
    </w:p>
    <w:sectPr w:rsidR="00B83713" w:rsidSect="008A4365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E6598"/>
    <w:multiLevelType w:val="multilevel"/>
    <w:tmpl w:val="86A8848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 w15:restartNumberingAfterBreak="0">
    <w:nsid w:val="0C596249"/>
    <w:multiLevelType w:val="hybridMultilevel"/>
    <w:tmpl w:val="AA284AFE"/>
    <w:lvl w:ilvl="0" w:tplc="9F60D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E856D1"/>
    <w:multiLevelType w:val="hybridMultilevel"/>
    <w:tmpl w:val="49280520"/>
    <w:lvl w:ilvl="0" w:tplc="550E7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970B08"/>
    <w:multiLevelType w:val="multilevel"/>
    <w:tmpl w:val="B0D2DC88"/>
    <w:lvl w:ilvl="0">
      <w:start w:val="4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F3E6539"/>
    <w:multiLevelType w:val="multilevel"/>
    <w:tmpl w:val="1786DBE2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19B725E2"/>
    <w:multiLevelType w:val="multilevel"/>
    <w:tmpl w:val="A3C2F00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6C57ECF"/>
    <w:multiLevelType w:val="multilevel"/>
    <w:tmpl w:val="2928554E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020"/>
        </w:tabs>
        <w:ind w:left="7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7" w15:restartNumberingAfterBreak="0">
    <w:nsid w:val="2C591C80"/>
    <w:multiLevelType w:val="multilevel"/>
    <w:tmpl w:val="FBA0D17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4F8578D"/>
    <w:multiLevelType w:val="multilevel"/>
    <w:tmpl w:val="44CA60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2C6746B"/>
    <w:multiLevelType w:val="multilevel"/>
    <w:tmpl w:val="16E6FBB2"/>
    <w:lvl w:ilvl="0">
      <w:start w:val="7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4C8C5853"/>
    <w:multiLevelType w:val="hybridMultilevel"/>
    <w:tmpl w:val="9812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F4C67"/>
    <w:multiLevelType w:val="hybridMultilevel"/>
    <w:tmpl w:val="214A7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A5654"/>
    <w:multiLevelType w:val="multilevel"/>
    <w:tmpl w:val="DBDE9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 w15:restartNumberingAfterBreak="0">
    <w:nsid w:val="67060D93"/>
    <w:multiLevelType w:val="multilevel"/>
    <w:tmpl w:val="DE8EA056"/>
    <w:lvl w:ilvl="0">
      <w:start w:val="5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6C891997"/>
    <w:multiLevelType w:val="multilevel"/>
    <w:tmpl w:val="44304EE4"/>
    <w:lvl w:ilvl="0">
      <w:start w:val="1"/>
      <w:numFmt w:val="decimal"/>
      <w:lvlText w:val="%1."/>
      <w:lvlJc w:val="left"/>
      <w:pPr>
        <w:ind w:left="145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15" w15:restartNumberingAfterBreak="0">
    <w:nsid w:val="798F24D0"/>
    <w:multiLevelType w:val="multilevel"/>
    <w:tmpl w:val="F1E804A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 w15:restartNumberingAfterBreak="0">
    <w:nsid w:val="7B9140BB"/>
    <w:multiLevelType w:val="multilevel"/>
    <w:tmpl w:val="24867C1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E246DA2"/>
    <w:multiLevelType w:val="multilevel"/>
    <w:tmpl w:val="A3C2F00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7F203D06"/>
    <w:multiLevelType w:val="multilevel"/>
    <w:tmpl w:val="B270F8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15"/>
  </w:num>
  <w:num w:numId="7">
    <w:abstractNumId w:val="17"/>
  </w:num>
  <w:num w:numId="8">
    <w:abstractNumId w:val="0"/>
  </w:num>
  <w:num w:numId="9">
    <w:abstractNumId w:val="11"/>
  </w:num>
  <w:num w:numId="10">
    <w:abstractNumId w:val="12"/>
  </w:num>
  <w:num w:numId="11">
    <w:abstractNumId w:val="18"/>
  </w:num>
  <w:num w:numId="12">
    <w:abstractNumId w:val="16"/>
  </w:num>
  <w:num w:numId="13">
    <w:abstractNumId w:val="6"/>
  </w:num>
  <w:num w:numId="14">
    <w:abstractNumId w:val="3"/>
  </w:num>
  <w:num w:numId="15">
    <w:abstractNumId w:val="13"/>
  </w:num>
  <w:num w:numId="16">
    <w:abstractNumId w:val="9"/>
  </w:num>
  <w:num w:numId="17">
    <w:abstractNumId w:val="4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8E8"/>
    <w:rsid w:val="00004BE2"/>
    <w:rsid w:val="00053F6F"/>
    <w:rsid w:val="00066D24"/>
    <w:rsid w:val="00082A8C"/>
    <w:rsid w:val="00091453"/>
    <w:rsid w:val="000B3463"/>
    <w:rsid w:val="000B7879"/>
    <w:rsid w:val="000E6F42"/>
    <w:rsid w:val="000F4F34"/>
    <w:rsid w:val="00105A1E"/>
    <w:rsid w:val="001149BA"/>
    <w:rsid w:val="0015127A"/>
    <w:rsid w:val="00167F38"/>
    <w:rsid w:val="00196BDA"/>
    <w:rsid w:val="001B7FAE"/>
    <w:rsid w:val="001E36AE"/>
    <w:rsid w:val="001F35AD"/>
    <w:rsid w:val="001F6291"/>
    <w:rsid w:val="0022141C"/>
    <w:rsid w:val="00233945"/>
    <w:rsid w:val="0025221F"/>
    <w:rsid w:val="00264088"/>
    <w:rsid w:val="002732FD"/>
    <w:rsid w:val="00284138"/>
    <w:rsid w:val="002C1C0C"/>
    <w:rsid w:val="002C772B"/>
    <w:rsid w:val="002D5B05"/>
    <w:rsid w:val="002E7013"/>
    <w:rsid w:val="00312DD4"/>
    <w:rsid w:val="00323D9B"/>
    <w:rsid w:val="00330552"/>
    <w:rsid w:val="00346DF5"/>
    <w:rsid w:val="0035194D"/>
    <w:rsid w:val="00353667"/>
    <w:rsid w:val="00384788"/>
    <w:rsid w:val="003922AC"/>
    <w:rsid w:val="003B651B"/>
    <w:rsid w:val="003C34D6"/>
    <w:rsid w:val="003E41C5"/>
    <w:rsid w:val="003F7FE2"/>
    <w:rsid w:val="00400EB9"/>
    <w:rsid w:val="00400EBB"/>
    <w:rsid w:val="004017C4"/>
    <w:rsid w:val="00410534"/>
    <w:rsid w:val="00412185"/>
    <w:rsid w:val="0041415B"/>
    <w:rsid w:val="004230D2"/>
    <w:rsid w:val="00433DA0"/>
    <w:rsid w:val="0045343F"/>
    <w:rsid w:val="00454836"/>
    <w:rsid w:val="0047201F"/>
    <w:rsid w:val="004827C5"/>
    <w:rsid w:val="004F507E"/>
    <w:rsid w:val="005115DE"/>
    <w:rsid w:val="005435DB"/>
    <w:rsid w:val="00556D33"/>
    <w:rsid w:val="00560EA1"/>
    <w:rsid w:val="00561139"/>
    <w:rsid w:val="00565C41"/>
    <w:rsid w:val="00567698"/>
    <w:rsid w:val="00571079"/>
    <w:rsid w:val="00575D19"/>
    <w:rsid w:val="005868E8"/>
    <w:rsid w:val="005A012A"/>
    <w:rsid w:val="005B5C3D"/>
    <w:rsid w:val="005C3E2E"/>
    <w:rsid w:val="005C3E88"/>
    <w:rsid w:val="005C6C75"/>
    <w:rsid w:val="005D59E4"/>
    <w:rsid w:val="00627D5A"/>
    <w:rsid w:val="00681204"/>
    <w:rsid w:val="006837D8"/>
    <w:rsid w:val="00696A2F"/>
    <w:rsid w:val="006A04D2"/>
    <w:rsid w:val="006B1E02"/>
    <w:rsid w:val="006E21D5"/>
    <w:rsid w:val="00723607"/>
    <w:rsid w:val="0075242D"/>
    <w:rsid w:val="007C3F2B"/>
    <w:rsid w:val="007C67A3"/>
    <w:rsid w:val="007D3DBC"/>
    <w:rsid w:val="007D5B2B"/>
    <w:rsid w:val="0080688C"/>
    <w:rsid w:val="00821D19"/>
    <w:rsid w:val="00822C8C"/>
    <w:rsid w:val="0089118A"/>
    <w:rsid w:val="008A4365"/>
    <w:rsid w:val="008B4CF1"/>
    <w:rsid w:val="008D2D22"/>
    <w:rsid w:val="008F3CCC"/>
    <w:rsid w:val="00900160"/>
    <w:rsid w:val="00910D5F"/>
    <w:rsid w:val="0091185E"/>
    <w:rsid w:val="00923B66"/>
    <w:rsid w:val="0092425E"/>
    <w:rsid w:val="0093698C"/>
    <w:rsid w:val="00954A68"/>
    <w:rsid w:val="009722B6"/>
    <w:rsid w:val="009A5B6D"/>
    <w:rsid w:val="009D395B"/>
    <w:rsid w:val="009D4BA2"/>
    <w:rsid w:val="009D508B"/>
    <w:rsid w:val="009E003F"/>
    <w:rsid w:val="009E58E5"/>
    <w:rsid w:val="009F27D7"/>
    <w:rsid w:val="009F6675"/>
    <w:rsid w:val="00A14299"/>
    <w:rsid w:val="00A14D22"/>
    <w:rsid w:val="00A2051A"/>
    <w:rsid w:val="00A32717"/>
    <w:rsid w:val="00A450E9"/>
    <w:rsid w:val="00A6752F"/>
    <w:rsid w:val="00AA4C5D"/>
    <w:rsid w:val="00AC51BA"/>
    <w:rsid w:val="00AF0706"/>
    <w:rsid w:val="00B00C31"/>
    <w:rsid w:val="00B17BF8"/>
    <w:rsid w:val="00B370AB"/>
    <w:rsid w:val="00B418D7"/>
    <w:rsid w:val="00B57ABF"/>
    <w:rsid w:val="00B57F36"/>
    <w:rsid w:val="00B65041"/>
    <w:rsid w:val="00B83713"/>
    <w:rsid w:val="00B84C24"/>
    <w:rsid w:val="00B919BB"/>
    <w:rsid w:val="00B9563E"/>
    <w:rsid w:val="00BA4CB2"/>
    <w:rsid w:val="00BA6E8C"/>
    <w:rsid w:val="00BB26A0"/>
    <w:rsid w:val="00BE1300"/>
    <w:rsid w:val="00C04EEE"/>
    <w:rsid w:val="00C21A32"/>
    <w:rsid w:val="00C30C65"/>
    <w:rsid w:val="00C3461F"/>
    <w:rsid w:val="00C40C1C"/>
    <w:rsid w:val="00C52B0B"/>
    <w:rsid w:val="00C5727F"/>
    <w:rsid w:val="00C62061"/>
    <w:rsid w:val="00C747AF"/>
    <w:rsid w:val="00CA5CEE"/>
    <w:rsid w:val="00CA6250"/>
    <w:rsid w:val="00CD20AF"/>
    <w:rsid w:val="00CF3900"/>
    <w:rsid w:val="00CF485D"/>
    <w:rsid w:val="00CF6229"/>
    <w:rsid w:val="00D03756"/>
    <w:rsid w:val="00D22AEF"/>
    <w:rsid w:val="00D43053"/>
    <w:rsid w:val="00D471C7"/>
    <w:rsid w:val="00D50230"/>
    <w:rsid w:val="00D76405"/>
    <w:rsid w:val="00D77620"/>
    <w:rsid w:val="00DA5508"/>
    <w:rsid w:val="00DB0327"/>
    <w:rsid w:val="00DD740B"/>
    <w:rsid w:val="00DF63D1"/>
    <w:rsid w:val="00E21C85"/>
    <w:rsid w:val="00E43DF2"/>
    <w:rsid w:val="00E4652B"/>
    <w:rsid w:val="00E6381D"/>
    <w:rsid w:val="00E8144B"/>
    <w:rsid w:val="00EB615E"/>
    <w:rsid w:val="00EE1D07"/>
    <w:rsid w:val="00EF1A94"/>
    <w:rsid w:val="00F013C5"/>
    <w:rsid w:val="00F8439A"/>
    <w:rsid w:val="00FB1BAA"/>
    <w:rsid w:val="00FC69B9"/>
    <w:rsid w:val="00FD6B24"/>
    <w:rsid w:val="00FD6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7B491"/>
  <w15:docId w15:val="{6B3D56A5-F250-4D78-BBD0-FDF23879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25E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4017C4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5868E8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5868E8"/>
    <w:pPr>
      <w:ind w:left="720"/>
      <w:contextualSpacing/>
    </w:pPr>
  </w:style>
  <w:style w:type="paragraph" w:styleId="a4">
    <w:name w:val="No Spacing"/>
    <w:uiPriority w:val="1"/>
    <w:qFormat/>
    <w:rsid w:val="00CA5CEE"/>
    <w:pPr>
      <w:spacing w:after="0" w:line="240" w:lineRule="auto"/>
    </w:pPr>
  </w:style>
  <w:style w:type="paragraph" w:customStyle="1" w:styleId="ConsPlusTitle">
    <w:name w:val="ConsPlusTitle"/>
    <w:rsid w:val="00400E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Без интервала2"/>
    <w:rsid w:val="0092425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471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Без интервала3"/>
    <w:rsid w:val="008D2D22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rsid w:val="00D03756"/>
    <w:rPr>
      <w:rFonts w:ascii="Times New Roman" w:hAnsi="Times New Roman" w:cs="Times New Roman" w:hint="default"/>
      <w:color w:val="0000FF"/>
      <w:u w:val="single"/>
    </w:rPr>
  </w:style>
  <w:style w:type="table" w:styleId="a6">
    <w:name w:val="Table Grid"/>
    <w:basedOn w:val="a1"/>
    <w:uiPriority w:val="59"/>
    <w:rsid w:val="00392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1"/>
    <w:rsid w:val="00C52B0B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C52B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565C4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565C4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4017C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2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2717"/>
    <w:rPr>
      <w:rFonts w:ascii="Tahoma" w:hAnsi="Tahoma" w:cs="Tahoma"/>
      <w:sz w:val="16"/>
      <w:szCs w:val="16"/>
    </w:rPr>
  </w:style>
  <w:style w:type="character" w:customStyle="1" w:styleId="12">
    <w:name w:val="Основной шрифт абзаца1"/>
    <w:rsid w:val="00A67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6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D40E4-C937-4D23-AD62-56C4A6C54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2194</Words>
  <Characters>12507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Свежинцева О. С.</dc:creator>
  <cp:lastModifiedBy>User</cp:lastModifiedBy>
  <cp:revision>22</cp:revision>
  <cp:lastPrinted>2018-07-17T11:56:00Z</cp:lastPrinted>
  <dcterms:created xsi:type="dcterms:W3CDTF">2018-06-16T14:30:00Z</dcterms:created>
  <dcterms:modified xsi:type="dcterms:W3CDTF">2018-08-17T12:02:00Z</dcterms:modified>
</cp:coreProperties>
</file>