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вопросов по проекту </w:t>
      </w:r>
      <w:r w:rsidR="00627035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Pr="00C83B18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</w:t>
      </w:r>
      <w:r w:rsidR="00C80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88" w:rsidRPr="00C80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27035" w:rsidRPr="0062703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2018г.))</w:t>
      </w:r>
      <w:r w:rsidR="00C80788" w:rsidRPr="00627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27035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</w:t>
      </w:r>
      <w:r w:rsidRPr="008439B9">
        <w:rPr>
          <w:rFonts w:ascii="Times New Roman" w:hAnsi="Times New Roman" w:cs="Times New Roman"/>
          <w:b/>
          <w:sz w:val="28"/>
          <w:szCs w:val="28"/>
        </w:rPr>
        <w:t xml:space="preserve"> составленный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разработчиком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8439B9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8439B9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501C90">
        <w:rPr>
          <w:rFonts w:ascii="Times New Roman" w:hAnsi="Times New Roman" w:cs="Times New Roman"/>
          <w:sz w:val="28"/>
          <w:szCs w:val="28"/>
        </w:rPr>
        <w:t>с</w:t>
      </w:r>
      <w:r w:rsidR="007678D0" w:rsidRPr="00501C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6178912"/>
      <w:bookmarkStart w:id="1" w:name="_Hlk536176032"/>
      <w:bookmarkStart w:id="2" w:name="_Hlk536174784"/>
      <w:r w:rsidR="00627035" w:rsidRPr="00501C90">
        <w:rPr>
          <w:rFonts w:ascii="Times New Roman" w:hAnsi="Times New Roman" w:cs="Times New Roman"/>
          <w:sz w:val="28"/>
          <w:szCs w:val="28"/>
        </w:rPr>
        <w:t>1</w:t>
      </w:r>
      <w:r w:rsidR="00501C90" w:rsidRPr="00501C90">
        <w:rPr>
          <w:rFonts w:ascii="Times New Roman" w:hAnsi="Times New Roman" w:cs="Times New Roman"/>
          <w:sz w:val="28"/>
          <w:szCs w:val="28"/>
        </w:rPr>
        <w:t>9</w:t>
      </w:r>
      <w:r w:rsidR="00627035" w:rsidRPr="00501C90">
        <w:rPr>
          <w:rFonts w:ascii="Times New Roman" w:hAnsi="Times New Roman" w:cs="Times New Roman"/>
          <w:sz w:val="28"/>
          <w:szCs w:val="28"/>
        </w:rPr>
        <w:t xml:space="preserve"> февраля 2019г.</w:t>
      </w:r>
      <w:bookmarkEnd w:id="0"/>
      <w:r w:rsidR="00627035" w:rsidRPr="00501C90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3" w:name="_Hlk536178936"/>
      <w:r w:rsidR="00501C90" w:rsidRPr="00501C90">
        <w:rPr>
          <w:rFonts w:ascii="Times New Roman" w:hAnsi="Times New Roman" w:cs="Times New Roman"/>
          <w:sz w:val="28"/>
          <w:szCs w:val="28"/>
        </w:rPr>
        <w:t>5</w:t>
      </w:r>
      <w:r w:rsidR="00627035" w:rsidRPr="00501C90">
        <w:rPr>
          <w:rFonts w:ascii="Times New Roman" w:hAnsi="Times New Roman" w:cs="Times New Roman"/>
          <w:sz w:val="28"/>
          <w:szCs w:val="28"/>
        </w:rPr>
        <w:t xml:space="preserve"> марта 2019г</w:t>
      </w:r>
      <w:bookmarkEnd w:id="3"/>
      <w:r w:rsidR="00627035" w:rsidRPr="00501C90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627035" w:rsidRPr="00501C90">
        <w:rPr>
          <w:szCs w:val="28"/>
        </w:rPr>
        <w:t xml:space="preserve"> </w:t>
      </w:r>
      <w:bookmarkEnd w:id="2"/>
      <w:r w:rsidRPr="00501C90">
        <w:rPr>
          <w:rFonts w:ascii="Times New Roman" w:hAnsi="Times New Roman" w:cs="Times New Roman"/>
          <w:sz w:val="28"/>
          <w:szCs w:val="28"/>
        </w:rPr>
        <w:t xml:space="preserve">года по электронной почте на адрес: </w:t>
      </w:r>
      <w:hyperlink r:id="rId4" w:history="1">
        <w:r w:rsidRPr="00501C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501C90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 xml:space="preserve">, 42А, юридический отдел аппарата администрации городского округа Кинель </w:t>
      </w:r>
      <w:bookmarkStart w:id="4" w:name="_GoBack"/>
      <w:bookmarkEnd w:id="4"/>
      <w:r w:rsidRPr="001531DF">
        <w:rPr>
          <w:rFonts w:ascii="Times New Roman" w:hAnsi="Times New Roman" w:cs="Times New Roman"/>
          <w:sz w:val="28"/>
          <w:szCs w:val="28"/>
        </w:rPr>
        <w:t>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Считаете ли Вы, что проект постановления администрации городского округа Кинель Самарской </w:t>
      </w:r>
      <w:r w:rsidRPr="00E7211A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E7211A">
        <w:rPr>
          <w:rFonts w:ascii="Times New Roman" w:hAnsi="Times New Roman" w:cs="Times New Roman"/>
          <w:sz w:val="28"/>
          <w:szCs w:val="28"/>
        </w:rPr>
        <w:t xml:space="preserve"> </w:t>
      </w:r>
      <w:r w:rsidR="00C80788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27035" w:rsidRPr="0062703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</w:t>
      </w:r>
      <w:r w:rsidR="00627035" w:rsidRPr="00627035">
        <w:rPr>
          <w:rFonts w:ascii="Times New Roman" w:hAnsi="Times New Roman" w:cs="Times New Roman"/>
          <w:sz w:val="28"/>
          <w:szCs w:val="28"/>
        </w:rPr>
        <w:lastRenderedPageBreak/>
        <w:t>от 20 сентября 2018г.))</w:t>
      </w:r>
      <w:r w:rsidR="00C80788" w:rsidRPr="008439B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7211A"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273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273486"/>
    <w:rsid w:val="00382211"/>
    <w:rsid w:val="00501C90"/>
    <w:rsid w:val="00627035"/>
    <w:rsid w:val="00680BB4"/>
    <w:rsid w:val="007678D0"/>
    <w:rsid w:val="008439B9"/>
    <w:rsid w:val="008547CA"/>
    <w:rsid w:val="009574F5"/>
    <w:rsid w:val="00C80788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A76D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2017-02-20T08:37:00Z</cp:lastPrinted>
  <dcterms:created xsi:type="dcterms:W3CDTF">2017-02-08T08:17:00Z</dcterms:created>
  <dcterms:modified xsi:type="dcterms:W3CDTF">2019-02-19T08:28:00Z</dcterms:modified>
</cp:coreProperties>
</file>