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2ADCEC99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7814FD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10C922A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A66E67">
        <w:rPr>
          <w:rFonts w:ascii="Times New Roman" w:hAnsi="Times New Roman" w:cs="Times New Roman"/>
          <w:sz w:val="28"/>
          <w:szCs w:val="28"/>
        </w:rPr>
        <w:t>1</w:t>
      </w:r>
      <w:r w:rsidR="00A66E67" w:rsidRPr="00A66E67">
        <w:rPr>
          <w:rFonts w:ascii="Times New Roman" w:hAnsi="Times New Roman" w:cs="Times New Roman"/>
          <w:b/>
          <w:sz w:val="28"/>
          <w:szCs w:val="28"/>
        </w:rPr>
        <w:t>4.12</w:t>
      </w:r>
      <w:r w:rsidRPr="00A6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DE" w:rsidRPr="00A66E67">
        <w:rPr>
          <w:rFonts w:ascii="Times New Roman" w:hAnsi="Times New Roman" w:cs="Times New Roman"/>
          <w:b/>
          <w:sz w:val="28"/>
          <w:szCs w:val="28"/>
        </w:rPr>
        <w:t xml:space="preserve">.2022г.  </w:t>
      </w:r>
      <w:r w:rsidR="00906CA2" w:rsidRPr="00A66E67">
        <w:rPr>
          <w:rFonts w:ascii="Times New Roman" w:hAnsi="Times New Roman" w:cs="Times New Roman"/>
          <w:b/>
          <w:sz w:val="28"/>
          <w:szCs w:val="28"/>
        </w:rPr>
        <w:t>п</w:t>
      </w:r>
      <w:r w:rsidR="00500486" w:rsidRPr="00A66E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6E67" w:rsidRPr="00A66E67">
        <w:rPr>
          <w:rFonts w:ascii="Times New Roman" w:hAnsi="Times New Roman" w:cs="Times New Roman"/>
          <w:b/>
          <w:sz w:val="28"/>
          <w:szCs w:val="28"/>
        </w:rPr>
        <w:t>28.12</w:t>
      </w:r>
      <w:r w:rsidRPr="00A66E67">
        <w:rPr>
          <w:rFonts w:ascii="Times New Roman" w:hAnsi="Times New Roman" w:cs="Times New Roman"/>
          <w:b/>
          <w:sz w:val="28"/>
          <w:szCs w:val="28"/>
        </w:rPr>
        <w:t>.</w:t>
      </w:r>
      <w:r w:rsidR="00AD25DE" w:rsidRPr="00A66E67">
        <w:rPr>
          <w:rFonts w:ascii="Times New Roman" w:hAnsi="Times New Roman" w:cs="Times New Roman"/>
          <w:b/>
          <w:sz w:val="28"/>
          <w:szCs w:val="28"/>
        </w:rPr>
        <w:t>20</w:t>
      </w:r>
      <w:r w:rsidR="004D014B" w:rsidRPr="00A66E67">
        <w:rPr>
          <w:rFonts w:ascii="Times New Roman" w:hAnsi="Times New Roman" w:cs="Times New Roman"/>
          <w:b/>
          <w:sz w:val="28"/>
          <w:szCs w:val="28"/>
        </w:rPr>
        <w:t>2</w:t>
      </w:r>
      <w:r w:rsidR="006C76A2" w:rsidRPr="00A66E67">
        <w:rPr>
          <w:rFonts w:ascii="Times New Roman" w:hAnsi="Times New Roman" w:cs="Times New Roman"/>
          <w:b/>
          <w:sz w:val="28"/>
          <w:szCs w:val="28"/>
        </w:rPr>
        <w:t>2</w:t>
      </w:r>
      <w:r w:rsidRPr="00A6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DE" w:rsidRPr="00A66E67">
        <w:rPr>
          <w:rFonts w:ascii="Times New Roman" w:hAnsi="Times New Roman" w:cs="Times New Roman"/>
          <w:b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0E39480E" w14:textId="5F635BF1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</w:t>
      </w:r>
      <w:r w:rsidR="00AC2E55">
        <w:rPr>
          <w:rFonts w:ascii="Times New Roman" w:hAnsi="Times New Roman" w:cs="Times New Roman"/>
          <w:sz w:val="28"/>
          <w:szCs w:val="28"/>
        </w:rPr>
        <w:t xml:space="preserve"> </w:t>
      </w:r>
      <w:r w:rsidR="00AC2E55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городском округе Кинель Самарской </w:t>
      </w:r>
      <w:r w:rsidR="00AC2E55">
        <w:rPr>
          <w:rFonts w:ascii="Times New Roman" w:hAnsi="Times New Roman"/>
          <w:sz w:val="28"/>
          <w:szCs w:val="28"/>
        </w:rPr>
        <w:lastRenderedPageBreak/>
        <w:t>области, утверждённым постановлением администрации городского округа Кинель Самарской области от 24 октября  2022 г. № 3112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188D59B5" w14:textId="3D87CF2B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412159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AC2E55">
        <w:rPr>
          <w:rFonts w:ascii="Times New Roman" w:hAnsi="Times New Roman"/>
          <w:sz w:val="28"/>
          <w:szCs w:val="28"/>
        </w:rPr>
        <w:t>Порядк</w:t>
      </w:r>
      <w:r w:rsidR="00D16F53">
        <w:rPr>
          <w:rFonts w:ascii="Times New Roman" w:hAnsi="Times New Roman"/>
          <w:sz w:val="28"/>
          <w:szCs w:val="28"/>
        </w:rPr>
        <w:t>у</w:t>
      </w:r>
      <w:r w:rsidR="00AC2E55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</w:t>
      </w:r>
      <w:bookmarkStart w:id="1" w:name="_GoBack"/>
      <w:bookmarkEnd w:id="1"/>
      <w:r w:rsidR="00AC2E55">
        <w:rPr>
          <w:rFonts w:ascii="Times New Roman" w:hAnsi="Times New Roman"/>
          <w:sz w:val="28"/>
          <w:szCs w:val="28"/>
        </w:rPr>
        <w:t>ском округе Кинель Самарской области, утверждённым постановлением администрации городского округа Кинель Самарской области от 24 октября  2022 г. № 3112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733AEF07" w:rsidR="00F74933" w:rsidRPr="00AC2E55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A66E67">
        <w:rPr>
          <w:rFonts w:ascii="Times New Roman" w:hAnsi="Times New Roman"/>
          <w:sz w:val="28"/>
          <w:szCs w:val="28"/>
        </w:rPr>
        <w:t>ф</w:t>
      </w:r>
      <w:r w:rsidR="00A66E67" w:rsidRPr="00C728C9">
        <w:rPr>
          <w:rFonts w:ascii="Times New Roman" w:hAnsi="Times New Roman"/>
          <w:sz w:val="28"/>
          <w:szCs w:val="28"/>
        </w:rPr>
        <w:t>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A66E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12159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4FD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66E67"/>
    <w:rsid w:val="00A72D1F"/>
    <w:rsid w:val="00AC2E55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16F53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49</cp:revision>
  <cp:lastPrinted>2022-07-07T09:58:00Z</cp:lastPrinted>
  <dcterms:created xsi:type="dcterms:W3CDTF">2017-02-06T12:31:00Z</dcterms:created>
  <dcterms:modified xsi:type="dcterms:W3CDTF">2022-12-21T05:23:00Z</dcterms:modified>
</cp:coreProperties>
</file>