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1C5" w:rsidRDefault="005301C5" w:rsidP="005301C5">
      <w:pPr>
        <w:spacing w:after="0" w:line="240" w:lineRule="auto"/>
        <w:ind w:firstLine="5954"/>
        <w:contextualSpacing/>
        <w:rPr>
          <w:rFonts w:ascii="Times New Roman" w:hAnsi="Times New Roman" w:cs="Times New Roman"/>
          <w:bCs/>
          <w:sz w:val="24"/>
          <w:szCs w:val="24"/>
        </w:rPr>
      </w:pPr>
      <w:r>
        <w:rPr>
          <w:rFonts w:ascii="Times New Roman" w:hAnsi="Times New Roman" w:cs="Times New Roman"/>
          <w:bCs/>
          <w:sz w:val="24"/>
          <w:szCs w:val="24"/>
        </w:rPr>
        <w:t>Приложение к Решению Думы</w:t>
      </w:r>
    </w:p>
    <w:p w:rsidR="005301C5" w:rsidRDefault="005301C5" w:rsidP="005301C5">
      <w:pPr>
        <w:spacing w:after="0" w:line="240" w:lineRule="auto"/>
        <w:ind w:firstLine="5954"/>
        <w:contextualSpacing/>
        <w:rPr>
          <w:rFonts w:ascii="Times New Roman" w:hAnsi="Times New Roman" w:cs="Times New Roman"/>
          <w:bCs/>
          <w:sz w:val="24"/>
          <w:szCs w:val="24"/>
        </w:rPr>
      </w:pPr>
      <w:r>
        <w:rPr>
          <w:rFonts w:ascii="Times New Roman" w:hAnsi="Times New Roman" w:cs="Times New Roman"/>
          <w:bCs/>
          <w:sz w:val="24"/>
          <w:szCs w:val="24"/>
        </w:rPr>
        <w:t>городского округа Кинель</w:t>
      </w:r>
    </w:p>
    <w:p w:rsidR="005301C5" w:rsidRDefault="005301C5" w:rsidP="005301C5">
      <w:pPr>
        <w:spacing w:after="0" w:line="240" w:lineRule="auto"/>
        <w:ind w:firstLine="5954"/>
        <w:contextualSpacing/>
        <w:rPr>
          <w:rFonts w:ascii="Times New Roman" w:hAnsi="Times New Roman" w:cs="Times New Roman"/>
          <w:bCs/>
          <w:sz w:val="24"/>
          <w:szCs w:val="24"/>
        </w:rPr>
      </w:pPr>
      <w:r>
        <w:rPr>
          <w:rFonts w:ascii="Times New Roman" w:hAnsi="Times New Roman" w:cs="Times New Roman"/>
          <w:bCs/>
          <w:sz w:val="24"/>
          <w:szCs w:val="24"/>
        </w:rPr>
        <w:t>Самарской области</w:t>
      </w:r>
    </w:p>
    <w:p w:rsidR="005301C5" w:rsidRPr="005301C5" w:rsidRDefault="005301C5" w:rsidP="005301C5">
      <w:pPr>
        <w:spacing w:after="0" w:line="240" w:lineRule="auto"/>
        <w:ind w:firstLine="5954"/>
        <w:contextualSpacing/>
        <w:rPr>
          <w:rFonts w:ascii="Times New Roman" w:hAnsi="Times New Roman" w:cs="Times New Roman"/>
          <w:bCs/>
          <w:sz w:val="24"/>
          <w:szCs w:val="24"/>
          <w:u w:val="single"/>
        </w:rPr>
      </w:pPr>
      <w:r w:rsidRPr="005301C5">
        <w:rPr>
          <w:rFonts w:ascii="Times New Roman" w:hAnsi="Times New Roman" w:cs="Times New Roman"/>
          <w:bCs/>
          <w:sz w:val="24"/>
          <w:szCs w:val="24"/>
          <w:u w:val="single"/>
        </w:rPr>
        <w:t xml:space="preserve">от 25 мая </w:t>
      </w:r>
      <w:r w:rsidR="004C00B6">
        <w:rPr>
          <w:rFonts w:ascii="Times New Roman" w:hAnsi="Times New Roman" w:cs="Times New Roman"/>
          <w:bCs/>
          <w:sz w:val="24"/>
          <w:szCs w:val="24"/>
          <w:u w:val="single"/>
        </w:rPr>
        <w:t xml:space="preserve"> </w:t>
      </w:r>
      <w:r w:rsidRPr="005301C5">
        <w:rPr>
          <w:rFonts w:ascii="Times New Roman" w:hAnsi="Times New Roman" w:cs="Times New Roman"/>
          <w:bCs/>
          <w:sz w:val="24"/>
          <w:szCs w:val="24"/>
          <w:u w:val="single"/>
        </w:rPr>
        <w:t xml:space="preserve">2017 г. № </w:t>
      </w:r>
      <w:r w:rsidR="006A3446">
        <w:rPr>
          <w:rFonts w:ascii="Times New Roman" w:hAnsi="Times New Roman" w:cs="Times New Roman"/>
          <w:bCs/>
          <w:sz w:val="24"/>
          <w:szCs w:val="24"/>
          <w:u w:val="single"/>
        </w:rPr>
        <w:t>252</w:t>
      </w:r>
    </w:p>
    <w:p w:rsidR="005301C5" w:rsidRDefault="005301C5" w:rsidP="00EC1AF6">
      <w:pPr>
        <w:spacing w:after="0" w:line="240" w:lineRule="auto"/>
        <w:ind w:firstLine="567"/>
        <w:contextualSpacing/>
        <w:jc w:val="center"/>
        <w:rPr>
          <w:rFonts w:ascii="Times New Roman" w:hAnsi="Times New Roman" w:cs="Times New Roman"/>
          <w:b/>
          <w:bCs/>
          <w:sz w:val="28"/>
          <w:szCs w:val="28"/>
        </w:rPr>
      </w:pPr>
    </w:p>
    <w:p w:rsidR="00FD4BF7" w:rsidRDefault="00FD4BF7" w:rsidP="00EC1AF6">
      <w:pPr>
        <w:spacing w:after="0" w:line="240" w:lineRule="auto"/>
        <w:ind w:firstLine="567"/>
        <w:contextualSpacing/>
        <w:jc w:val="center"/>
        <w:rPr>
          <w:rFonts w:ascii="Times New Roman" w:hAnsi="Times New Roman" w:cs="Times New Roman"/>
          <w:b/>
          <w:bCs/>
          <w:sz w:val="28"/>
          <w:szCs w:val="28"/>
        </w:rPr>
      </w:pPr>
      <w:r>
        <w:rPr>
          <w:rFonts w:ascii="Times New Roman" w:hAnsi="Times New Roman" w:cs="Times New Roman"/>
          <w:b/>
          <w:bCs/>
          <w:sz w:val="28"/>
          <w:szCs w:val="28"/>
        </w:rPr>
        <w:t>Отчет Главы городского округа Кинель Самарской области</w:t>
      </w:r>
    </w:p>
    <w:p w:rsidR="00F14693" w:rsidRDefault="00FD4BF7" w:rsidP="00EC1AF6">
      <w:pPr>
        <w:spacing w:after="0" w:line="240" w:lineRule="auto"/>
        <w:ind w:firstLine="567"/>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о результатах его деятельности, деятельности администрации городского округа Кинель Самарской области и иных подведомственных   Главе городского округа Кинель Самарской области органов местного самоуправления, в том числе о решении вопросов, поставленных Думой городского округа Кинель Самарской области </w:t>
      </w:r>
    </w:p>
    <w:p w:rsidR="007225CB" w:rsidRDefault="00B2639D" w:rsidP="00EC1AF6">
      <w:pPr>
        <w:spacing w:after="0" w:line="240" w:lineRule="auto"/>
        <w:ind w:firstLine="567"/>
        <w:contextualSpacing/>
        <w:jc w:val="center"/>
        <w:rPr>
          <w:rFonts w:ascii="Times New Roman" w:hAnsi="Times New Roman" w:cs="Times New Roman"/>
          <w:b/>
          <w:bCs/>
          <w:sz w:val="28"/>
          <w:szCs w:val="28"/>
        </w:rPr>
      </w:pPr>
      <w:r>
        <w:rPr>
          <w:rFonts w:ascii="Times New Roman" w:hAnsi="Times New Roman" w:cs="Times New Roman"/>
          <w:b/>
          <w:bCs/>
          <w:sz w:val="28"/>
          <w:szCs w:val="28"/>
        </w:rPr>
        <w:t>з</w:t>
      </w:r>
      <w:r w:rsidR="005301C5">
        <w:rPr>
          <w:rFonts w:ascii="Times New Roman" w:hAnsi="Times New Roman" w:cs="Times New Roman"/>
          <w:b/>
          <w:bCs/>
          <w:sz w:val="28"/>
          <w:szCs w:val="28"/>
        </w:rPr>
        <w:t>а 2016 год</w:t>
      </w:r>
    </w:p>
    <w:p w:rsidR="005301C5" w:rsidRDefault="005301C5" w:rsidP="00EC1AF6">
      <w:pPr>
        <w:spacing w:after="0" w:line="240" w:lineRule="auto"/>
        <w:ind w:firstLine="567"/>
        <w:contextualSpacing/>
        <w:jc w:val="center"/>
        <w:rPr>
          <w:rFonts w:ascii="Times New Roman" w:hAnsi="Times New Roman" w:cs="Times New Roman"/>
          <w:b/>
          <w:bCs/>
          <w:sz w:val="28"/>
          <w:szCs w:val="28"/>
        </w:rPr>
      </w:pPr>
    </w:p>
    <w:p w:rsidR="00DA445E" w:rsidRPr="005301C5" w:rsidRDefault="00DD6DAF" w:rsidP="005301C5">
      <w:pPr>
        <w:spacing w:after="0" w:line="360" w:lineRule="auto"/>
        <w:ind w:firstLine="567"/>
        <w:jc w:val="both"/>
        <w:rPr>
          <w:rFonts w:ascii="Times New Roman" w:hAnsi="Times New Roman" w:cs="Times New Roman"/>
          <w:sz w:val="28"/>
          <w:szCs w:val="28"/>
        </w:rPr>
      </w:pPr>
      <w:r w:rsidRPr="005301C5">
        <w:rPr>
          <w:rFonts w:ascii="Times New Roman" w:hAnsi="Times New Roman" w:cs="Times New Roman"/>
          <w:b/>
          <w:bCs/>
          <w:sz w:val="28"/>
          <w:szCs w:val="28"/>
        </w:rPr>
        <w:t xml:space="preserve">2016 год ознаменовался важным </w:t>
      </w:r>
      <w:r w:rsidR="008F33F5" w:rsidRPr="005301C5">
        <w:rPr>
          <w:rFonts w:ascii="Times New Roman" w:hAnsi="Times New Roman" w:cs="Times New Roman"/>
          <w:b/>
          <w:bCs/>
          <w:sz w:val="28"/>
          <w:szCs w:val="28"/>
        </w:rPr>
        <w:t>политическим</w:t>
      </w:r>
      <w:r w:rsidR="00964E12" w:rsidRPr="005301C5">
        <w:rPr>
          <w:rFonts w:ascii="Times New Roman" w:hAnsi="Times New Roman" w:cs="Times New Roman"/>
          <w:b/>
          <w:bCs/>
          <w:sz w:val="28"/>
          <w:szCs w:val="28"/>
        </w:rPr>
        <w:t xml:space="preserve"> событием </w:t>
      </w:r>
      <w:r w:rsidR="00DA445E" w:rsidRPr="005301C5">
        <w:rPr>
          <w:rFonts w:ascii="Times New Roman" w:hAnsi="Times New Roman" w:cs="Times New Roman"/>
          <w:sz w:val="28"/>
          <w:szCs w:val="28"/>
        </w:rPr>
        <w:t xml:space="preserve">18 сентября 2016 года состоялись выборы в Государственную Думу РФ седьмого созыва и Самарскую Губернскую Думу шестого созыва. </w:t>
      </w:r>
    </w:p>
    <w:p w:rsidR="00DA445E" w:rsidRPr="005301C5" w:rsidRDefault="00DA445E" w:rsidP="005301C5">
      <w:pPr>
        <w:spacing w:after="0" w:line="360" w:lineRule="auto"/>
        <w:ind w:firstLine="567"/>
        <w:jc w:val="both"/>
        <w:rPr>
          <w:rFonts w:ascii="Times New Roman" w:hAnsi="Times New Roman" w:cs="Times New Roman"/>
          <w:sz w:val="28"/>
          <w:szCs w:val="28"/>
        </w:rPr>
      </w:pPr>
      <w:r w:rsidRPr="005301C5">
        <w:rPr>
          <w:rFonts w:ascii="Times New Roman" w:hAnsi="Times New Roman" w:cs="Times New Roman"/>
          <w:sz w:val="28"/>
          <w:szCs w:val="28"/>
        </w:rPr>
        <w:t xml:space="preserve">По одномандатному округу № 162 Промышленный одномандатный округ наибольшее количество голосов избирателей – </w:t>
      </w:r>
      <w:r w:rsidRPr="005301C5">
        <w:rPr>
          <w:rFonts w:ascii="Times New Roman" w:hAnsi="Times New Roman" w:cs="Times New Roman"/>
          <w:b/>
          <w:sz w:val="28"/>
          <w:szCs w:val="28"/>
        </w:rPr>
        <w:t>46,71% получил Игорь Валентинович Станкевич</w:t>
      </w:r>
      <w:r w:rsidRPr="005301C5">
        <w:rPr>
          <w:rFonts w:ascii="Times New Roman" w:hAnsi="Times New Roman" w:cs="Times New Roman"/>
          <w:sz w:val="28"/>
          <w:szCs w:val="28"/>
        </w:rPr>
        <w:t>.</w:t>
      </w:r>
    </w:p>
    <w:p w:rsidR="00DA445E" w:rsidRPr="005301C5" w:rsidRDefault="00DA445E" w:rsidP="005301C5">
      <w:pPr>
        <w:spacing w:after="0" w:line="360" w:lineRule="auto"/>
        <w:ind w:firstLine="567"/>
        <w:jc w:val="both"/>
        <w:rPr>
          <w:rFonts w:ascii="Times New Roman" w:hAnsi="Times New Roman" w:cs="Times New Roman"/>
          <w:b/>
          <w:sz w:val="28"/>
          <w:szCs w:val="28"/>
        </w:rPr>
      </w:pPr>
      <w:r w:rsidRPr="005301C5">
        <w:rPr>
          <w:rFonts w:ascii="Times New Roman" w:hAnsi="Times New Roman" w:cs="Times New Roman"/>
          <w:sz w:val="28"/>
          <w:szCs w:val="28"/>
        </w:rPr>
        <w:t xml:space="preserve">По Кинельскому одномандатному избирательному округу № 24 (куда входил городской округ Кинель) наибольшее количество голосов избирателей – </w:t>
      </w:r>
      <w:r w:rsidR="00DD6DAF" w:rsidRPr="005301C5">
        <w:rPr>
          <w:rFonts w:ascii="Times New Roman" w:hAnsi="Times New Roman" w:cs="Times New Roman"/>
          <w:b/>
          <w:sz w:val="28"/>
          <w:szCs w:val="28"/>
        </w:rPr>
        <w:t xml:space="preserve">63,65%  </w:t>
      </w:r>
      <w:r w:rsidRPr="005301C5">
        <w:rPr>
          <w:rFonts w:ascii="Times New Roman" w:hAnsi="Times New Roman" w:cs="Times New Roman"/>
          <w:b/>
          <w:sz w:val="28"/>
          <w:szCs w:val="28"/>
        </w:rPr>
        <w:t>получил</w:t>
      </w:r>
      <w:r w:rsidR="005301C5" w:rsidRPr="005301C5">
        <w:rPr>
          <w:rFonts w:ascii="Times New Roman" w:hAnsi="Times New Roman" w:cs="Times New Roman"/>
          <w:b/>
          <w:sz w:val="28"/>
          <w:szCs w:val="28"/>
        </w:rPr>
        <w:t xml:space="preserve"> </w:t>
      </w:r>
      <w:r w:rsidRPr="005301C5">
        <w:rPr>
          <w:rFonts w:ascii="Times New Roman" w:hAnsi="Times New Roman" w:cs="Times New Roman"/>
          <w:b/>
          <w:sz w:val="28"/>
          <w:szCs w:val="28"/>
        </w:rPr>
        <w:t>Живайкин Александр Иванович.</w:t>
      </w:r>
    </w:p>
    <w:p w:rsidR="0095586D" w:rsidRPr="005301C5" w:rsidRDefault="0095586D" w:rsidP="005301C5">
      <w:pPr>
        <w:spacing w:after="0" w:line="360" w:lineRule="auto"/>
        <w:ind w:firstLine="567"/>
        <w:jc w:val="both"/>
        <w:rPr>
          <w:rFonts w:ascii="Times New Roman" w:hAnsi="Times New Roman" w:cs="Times New Roman"/>
          <w:sz w:val="28"/>
          <w:szCs w:val="28"/>
        </w:rPr>
      </w:pPr>
      <w:r w:rsidRPr="005301C5">
        <w:rPr>
          <w:rFonts w:ascii="Times New Roman" w:hAnsi="Times New Roman" w:cs="Times New Roman"/>
          <w:sz w:val="28"/>
          <w:szCs w:val="28"/>
        </w:rPr>
        <w:t xml:space="preserve">Интересы городского округа Кинель в Самарской Губернской Думе представляет </w:t>
      </w:r>
      <w:r w:rsidRPr="005301C5">
        <w:rPr>
          <w:rFonts w:ascii="Times New Roman" w:hAnsi="Times New Roman" w:cs="Times New Roman"/>
          <w:b/>
          <w:sz w:val="28"/>
          <w:szCs w:val="28"/>
        </w:rPr>
        <w:t>Блохин Сергей Григорьевич</w:t>
      </w:r>
      <w:r w:rsidRPr="005301C5">
        <w:rPr>
          <w:rFonts w:ascii="Times New Roman" w:hAnsi="Times New Roman" w:cs="Times New Roman"/>
          <w:sz w:val="28"/>
          <w:szCs w:val="28"/>
        </w:rPr>
        <w:t>, прошедший по общеобластному избирательному округу от партии «Единая Россия».</w:t>
      </w:r>
    </w:p>
    <w:p w:rsidR="00DA445E" w:rsidRPr="005301C5" w:rsidRDefault="00161F28" w:rsidP="005301C5">
      <w:pPr>
        <w:spacing w:after="0" w:line="360" w:lineRule="auto"/>
        <w:ind w:firstLine="567"/>
        <w:jc w:val="both"/>
        <w:rPr>
          <w:rFonts w:ascii="Times New Roman" w:hAnsi="Times New Roman" w:cs="Times New Roman"/>
          <w:sz w:val="28"/>
          <w:szCs w:val="28"/>
        </w:rPr>
      </w:pPr>
      <w:r w:rsidRPr="005301C5">
        <w:rPr>
          <w:rFonts w:ascii="Times New Roman" w:hAnsi="Times New Roman" w:cs="Times New Roman"/>
          <w:sz w:val="28"/>
          <w:szCs w:val="28"/>
        </w:rPr>
        <w:t xml:space="preserve">Явка избирателей на выборах  составила  71,91 </w:t>
      </w:r>
      <w:r w:rsidR="00DA445E" w:rsidRPr="005301C5">
        <w:rPr>
          <w:rFonts w:ascii="Times New Roman" w:hAnsi="Times New Roman" w:cs="Times New Roman"/>
          <w:sz w:val="28"/>
          <w:szCs w:val="28"/>
        </w:rPr>
        <w:t>%.</w:t>
      </w:r>
      <w:bookmarkStart w:id="0" w:name="_GoBack"/>
      <w:bookmarkEnd w:id="0"/>
    </w:p>
    <w:p w:rsidR="00DA445E" w:rsidRPr="005301C5" w:rsidRDefault="00DA445E" w:rsidP="005301C5">
      <w:pPr>
        <w:spacing w:after="0" w:line="360" w:lineRule="auto"/>
        <w:ind w:firstLine="567"/>
        <w:jc w:val="both"/>
        <w:rPr>
          <w:rFonts w:ascii="Times New Roman" w:hAnsi="Times New Roman" w:cs="Times New Roman"/>
          <w:sz w:val="28"/>
          <w:szCs w:val="28"/>
        </w:rPr>
      </w:pPr>
      <w:r w:rsidRPr="005301C5">
        <w:rPr>
          <w:rFonts w:ascii="Times New Roman" w:hAnsi="Times New Roman" w:cs="Times New Roman"/>
          <w:sz w:val="28"/>
          <w:szCs w:val="28"/>
        </w:rPr>
        <w:t>Необходимо отметить, что городской округ Кинель занял первое (из 10) место в рейтинге городских округов Самарской области по результатам избирательной кампании 2016 года.</w:t>
      </w:r>
    </w:p>
    <w:p w:rsidR="00DA445E" w:rsidRPr="005301C5" w:rsidRDefault="00DA445E" w:rsidP="005301C5">
      <w:pPr>
        <w:spacing w:after="0" w:line="360" w:lineRule="auto"/>
        <w:ind w:firstLine="567"/>
        <w:jc w:val="both"/>
        <w:rPr>
          <w:rFonts w:ascii="Times New Roman" w:hAnsi="Times New Roman" w:cs="Times New Roman"/>
          <w:sz w:val="28"/>
          <w:szCs w:val="28"/>
        </w:rPr>
      </w:pPr>
      <w:r w:rsidRPr="005301C5">
        <w:rPr>
          <w:rFonts w:ascii="Times New Roman" w:hAnsi="Times New Roman" w:cs="Times New Roman"/>
          <w:sz w:val="28"/>
          <w:szCs w:val="28"/>
        </w:rPr>
        <w:t xml:space="preserve">Достигнутый результат стал возможен благодаря проведенной огромной работе. Перед Общественной палатой и общественными советами была поставлена задача работать по двум направлениям: проводить работу по активному вовлечению жителей городского округа Кинель непосредственно в избирательный процесс и вести непрерывную, системную работу по формированию активной гражданской позиции у населения. </w:t>
      </w:r>
    </w:p>
    <w:p w:rsidR="00DA445E" w:rsidRPr="005301C5" w:rsidRDefault="00DA445E" w:rsidP="005301C5">
      <w:pPr>
        <w:spacing w:after="0" w:line="360" w:lineRule="auto"/>
        <w:ind w:firstLine="567"/>
        <w:jc w:val="both"/>
        <w:rPr>
          <w:rFonts w:ascii="Times New Roman" w:hAnsi="Times New Roman" w:cs="Times New Roman"/>
          <w:b/>
          <w:sz w:val="28"/>
          <w:szCs w:val="28"/>
        </w:rPr>
      </w:pPr>
      <w:r w:rsidRPr="005301C5">
        <w:rPr>
          <w:rFonts w:ascii="Times New Roman" w:hAnsi="Times New Roman" w:cs="Times New Roman"/>
          <w:b/>
          <w:sz w:val="28"/>
          <w:szCs w:val="28"/>
        </w:rPr>
        <w:lastRenderedPageBreak/>
        <w:t>Общественная палата и общественные советы</w:t>
      </w:r>
    </w:p>
    <w:p w:rsidR="00DA445E" w:rsidRPr="005301C5" w:rsidRDefault="00DA445E" w:rsidP="005301C5">
      <w:pPr>
        <w:spacing w:after="0" w:line="360" w:lineRule="auto"/>
        <w:ind w:firstLine="567"/>
        <w:jc w:val="both"/>
        <w:rPr>
          <w:rFonts w:ascii="Times New Roman" w:hAnsi="Times New Roman" w:cs="Times New Roman"/>
          <w:sz w:val="28"/>
          <w:szCs w:val="28"/>
        </w:rPr>
      </w:pPr>
      <w:r w:rsidRPr="005301C5">
        <w:rPr>
          <w:rFonts w:ascii="Times New Roman" w:hAnsi="Times New Roman" w:cs="Times New Roman"/>
          <w:sz w:val="28"/>
          <w:szCs w:val="28"/>
        </w:rPr>
        <w:t>Одним из общественных объединений, призванных обеспечить взаимодействие жителей нашего города с органами местного самоуправления по реализации принципов развития гражданского общества, привлечениежителейи общественных организаций к вопросам управления городом, к содействию решению местных проблем, является Общественная палата городского округа Кинель, созданная в январе 2016года.</w:t>
      </w:r>
    </w:p>
    <w:p w:rsidR="00DA445E" w:rsidRPr="005301C5" w:rsidRDefault="00DA445E" w:rsidP="005301C5">
      <w:pPr>
        <w:spacing w:after="0" w:line="360" w:lineRule="auto"/>
        <w:ind w:firstLine="567"/>
        <w:jc w:val="both"/>
        <w:rPr>
          <w:rFonts w:ascii="Times New Roman" w:hAnsi="Times New Roman" w:cs="Times New Roman"/>
          <w:sz w:val="28"/>
          <w:szCs w:val="28"/>
        </w:rPr>
      </w:pPr>
      <w:r w:rsidRPr="005301C5">
        <w:rPr>
          <w:rFonts w:ascii="Times New Roman" w:hAnsi="Times New Roman" w:cs="Times New Roman"/>
          <w:sz w:val="28"/>
          <w:szCs w:val="28"/>
        </w:rPr>
        <w:t>Приоритетными направлениями работы Общественной палаты являются вовлечение общественности в решение значимых проблем, проведение общественной экспертизы муниципальных правовых актов,осуществление контроля подотчетных обществу органов власти, представление органам власти независимую оценку состояния дел в сфере их компетентности.</w:t>
      </w:r>
    </w:p>
    <w:p w:rsidR="00DA445E" w:rsidRPr="005301C5" w:rsidRDefault="00DA445E" w:rsidP="005301C5">
      <w:pPr>
        <w:spacing w:after="0" w:line="360" w:lineRule="auto"/>
        <w:ind w:firstLine="567"/>
        <w:jc w:val="both"/>
        <w:rPr>
          <w:rFonts w:ascii="Times New Roman" w:hAnsi="Times New Roman" w:cs="Times New Roman"/>
          <w:sz w:val="28"/>
          <w:szCs w:val="28"/>
        </w:rPr>
      </w:pPr>
      <w:r w:rsidRPr="005301C5">
        <w:rPr>
          <w:rFonts w:ascii="Times New Roman" w:hAnsi="Times New Roman" w:cs="Times New Roman"/>
          <w:sz w:val="28"/>
          <w:szCs w:val="28"/>
        </w:rPr>
        <w:t>В состав Общественной палаты вошли 19 человек.</w:t>
      </w:r>
    </w:p>
    <w:p w:rsidR="00DA445E" w:rsidRPr="005301C5" w:rsidRDefault="00DA445E" w:rsidP="005301C5">
      <w:pPr>
        <w:spacing w:after="0" w:line="360" w:lineRule="auto"/>
        <w:ind w:firstLine="567"/>
        <w:jc w:val="both"/>
        <w:rPr>
          <w:rFonts w:ascii="Times New Roman" w:hAnsi="Times New Roman" w:cs="Times New Roman"/>
          <w:sz w:val="28"/>
          <w:szCs w:val="28"/>
        </w:rPr>
      </w:pPr>
      <w:r w:rsidRPr="005301C5">
        <w:rPr>
          <w:rFonts w:ascii="Times New Roman" w:hAnsi="Times New Roman" w:cs="Times New Roman"/>
          <w:sz w:val="28"/>
          <w:szCs w:val="28"/>
        </w:rPr>
        <w:t xml:space="preserve">Деятельность Общественной палаты  опирается на поддержку граждан с активной жизненной позицией, которые вошли в состав территориальных общественных советов по месту жительства. </w:t>
      </w:r>
    </w:p>
    <w:p w:rsidR="00DA445E" w:rsidRPr="005301C5" w:rsidRDefault="00DA445E" w:rsidP="005301C5">
      <w:pPr>
        <w:spacing w:after="0" w:line="360" w:lineRule="auto"/>
        <w:ind w:firstLine="567"/>
        <w:jc w:val="both"/>
        <w:rPr>
          <w:rFonts w:ascii="Times New Roman" w:hAnsi="Times New Roman" w:cs="Times New Roman"/>
          <w:sz w:val="28"/>
          <w:szCs w:val="28"/>
        </w:rPr>
      </w:pPr>
      <w:r w:rsidRPr="005301C5">
        <w:rPr>
          <w:rFonts w:ascii="Times New Roman" w:hAnsi="Times New Roman" w:cs="Times New Roman"/>
          <w:sz w:val="28"/>
          <w:szCs w:val="28"/>
        </w:rPr>
        <w:t>В настоящее время на территории городского округа работает 15 общественных советов, которые  созданы практически во всех избирательных округах, в том числе в поселках городского типа Алексеевка и Усть-Кинельский  и большинство из них активно включились в работу по месту жительства.</w:t>
      </w:r>
    </w:p>
    <w:p w:rsidR="00DA445E" w:rsidRPr="005301C5" w:rsidRDefault="00DA445E" w:rsidP="005301C5">
      <w:pPr>
        <w:spacing w:after="0" w:line="360" w:lineRule="auto"/>
        <w:ind w:firstLine="567"/>
        <w:jc w:val="both"/>
        <w:rPr>
          <w:rFonts w:ascii="Times New Roman" w:hAnsi="Times New Roman" w:cs="Times New Roman"/>
          <w:sz w:val="28"/>
          <w:szCs w:val="28"/>
        </w:rPr>
      </w:pPr>
      <w:r w:rsidRPr="005301C5">
        <w:rPr>
          <w:rFonts w:ascii="Times New Roman" w:hAnsi="Times New Roman" w:cs="Times New Roman"/>
          <w:sz w:val="28"/>
          <w:szCs w:val="28"/>
        </w:rPr>
        <w:t>В настоящее время перед всеми общественными советами стоит задача по вовлечению жителей города в реализацию социально-значимых федеральных проектов по благоустройству города, таких как «Парки малых городов», «Создание комфортной городской среды».</w:t>
      </w:r>
    </w:p>
    <w:p w:rsidR="007225CB" w:rsidRPr="005301C5" w:rsidRDefault="00DA445E" w:rsidP="005301C5">
      <w:pPr>
        <w:pStyle w:val="a8"/>
        <w:spacing w:after="0" w:line="360" w:lineRule="auto"/>
        <w:ind w:firstLine="567"/>
        <w:contextualSpacing/>
        <w:jc w:val="both"/>
        <w:rPr>
          <w:i/>
          <w:sz w:val="28"/>
          <w:szCs w:val="28"/>
        </w:rPr>
      </w:pPr>
      <w:r w:rsidRPr="005301C5">
        <w:rPr>
          <w:rFonts w:eastAsia="+mn-ea"/>
          <w:sz w:val="28"/>
          <w:szCs w:val="28"/>
        </w:rPr>
        <w:t>Достигнутые значения</w:t>
      </w:r>
      <w:r w:rsidR="007225CB" w:rsidRPr="005301C5">
        <w:rPr>
          <w:rFonts w:eastAsia="+mn-ea"/>
          <w:sz w:val="28"/>
          <w:szCs w:val="28"/>
        </w:rPr>
        <w:t xml:space="preserve"> показателей для оценки эффективности деятельности органов местного самоуправления городских округов и муниципальных районов за 201</w:t>
      </w:r>
      <w:r w:rsidR="006A3512" w:rsidRPr="005301C5">
        <w:rPr>
          <w:rFonts w:eastAsia="+mn-ea"/>
          <w:sz w:val="28"/>
          <w:szCs w:val="28"/>
        </w:rPr>
        <w:t>6</w:t>
      </w:r>
      <w:r w:rsidR="007225CB" w:rsidRPr="005301C5">
        <w:rPr>
          <w:rFonts w:eastAsia="+mn-ea"/>
          <w:sz w:val="28"/>
          <w:szCs w:val="28"/>
        </w:rPr>
        <w:t xml:space="preserve"> год и их планируемых значениях на 3-летний период размещен на официальном сайте городского округа </w:t>
      </w:r>
      <w:r w:rsidR="007225CB" w:rsidRPr="005301C5">
        <w:rPr>
          <w:sz w:val="28"/>
          <w:szCs w:val="28"/>
        </w:rPr>
        <w:t>Кинель</w:t>
      </w:r>
      <w:r w:rsidR="007225CB" w:rsidRPr="005301C5">
        <w:rPr>
          <w:rFonts w:eastAsia="+mn-ea"/>
          <w:sz w:val="28"/>
          <w:szCs w:val="28"/>
        </w:rPr>
        <w:t xml:space="preserve"> по следующему адресу:</w:t>
      </w:r>
      <w:r w:rsidR="00AC438A" w:rsidRPr="005301C5">
        <w:rPr>
          <w:i/>
          <w:sz w:val="28"/>
          <w:szCs w:val="28"/>
        </w:rPr>
        <w:t>http://кинельгород.рф.</w:t>
      </w:r>
    </w:p>
    <w:p w:rsidR="00DB21A0" w:rsidRPr="005301C5" w:rsidRDefault="00573311" w:rsidP="005301C5">
      <w:pPr>
        <w:spacing w:after="0" w:line="360" w:lineRule="auto"/>
        <w:ind w:firstLine="567"/>
        <w:contextualSpacing/>
        <w:jc w:val="both"/>
        <w:rPr>
          <w:rFonts w:ascii="Times New Roman" w:hAnsi="Times New Roman" w:cs="Times New Roman"/>
          <w:b/>
          <w:i/>
          <w:sz w:val="28"/>
          <w:szCs w:val="28"/>
        </w:rPr>
      </w:pPr>
      <w:r w:rsidRPr="005301C5">
        <w:rPr>
          <w:rFonts w:ascii="Times New Roman" w:hAnsi="Times New Roman" w:cs="Times New Roman"/>
          <w:b/>
          <w:i/>
          <w:sz w:val="28"/>
          <w:szCs w:val="28"/>
        </w:rPr>
        <w:lastRenderedPageBreak/>
        <w:t>«Экономическое развитие.</w:t>
      </w:r>
      <w:r w:rsidR="005301C5">
        <w:rPr>
          <w:rFonts w:ascii="Times New Roman" w:hAnsi="Times New Roman" w:cs="Times New Roman"/>
          <w:b/>
          <w:i/>
          <w:sz w:val="28"/>
          <w:szCs w:val="28"/>
        </w:rPr>
        <w:t xml:space="preserve"> </w:t>
      </w:r>
      <w:r w:rsidRPr="005301C5">
        <w:rPr>
          <w:rFonts w:ascii="Times New Roman" w:hAnsi="Times New Roman" w:cs="Times New Roman"/>
          <w:b/>
          <w:i/>
          <w:sz w:val="28"/>
          <w:szCs w:val="28"/>
        </w:rPr>
        <w:t>Итоги 201</w:t>
      </w:r>
      <w:r w:rsidR="006A3512" w:rsidRPr="005301C5">
        <w:rPr>
          <w:rFonts w:ascii="Times New Roman" w:hAnsi="Times New Roman" w:cs="Times New Roman"/>
          <w:b/>
          <w:i/>
          <w:sz w:val="28"/>
          <w:szCs w:val="28"/>
        </w:rPr>
        <w:t>6</w:t>
      </w:r>
      <w:r w:rsidRPr="005301C5">
        <w:rPr>
          <w:rFonts w:ascii="Times New Roman" w:hAnsi="Times New Roman" w:cs="Times New Roman"/>
          <w:b/>
          <w:i/>
          <w:sz w:val="28"/>
          <w:szCs w:val="28"/>
        </w:rPr>
        <w:t xml:space="preserve"> года»</w:t>
      </w:r>
    </w:p>
    <w:p w:rsidR="006A1A20" w:rsidRPr="005301C5" w:rsidRDefault="00F7021E" w:rsidP="005301C5">
      <w:pPr>
        <w:tabs>
          <w:tab w:val="left" w:pos="6804"/>
          <w:tab w:val="left" w:pos="9355"/>
        </w:tabs>
        <w:suppressAutoHyphens/>
        <w:spacing w:after="0" w:line="360" w:lineRule="auto"/>
        <w:ind w:firstLine="567"/>
        <w:contextualSpacing/>
        <w:jc w:val="both"/>
        <w:rPr>
          <w:rFonts w:ascii="Times New Roman" w:eastAsia="Times New Roman" w:hAnsi="Times New Roman" w:cs="Times New Roman"/>
          <w:sz w:val="28"/>
          <w:szCs w:val="28"/>
        </w:rPr>
      </w:pPr>
      <w:r w:rsidRPr="005301C5">
        <w:rPr>
          <w:rFonts w:ascii="Times New Roman" w:eastAsia="Times New Roman" w:hAnsi="Times New Roman" w:cs="Times New Roman"/>
          <w:sz w:val="28"/>
          <w:szCs w:val="28"/>
        </w:rPr>
        <w:t xml:space="preserve">Малый и средний бизнес является наиболее мобильным сектором экономики, надежной налогооблагаемой базой и реальным источником создания новых рабочих мест. </w:t>
      </w:r>
    </w:p>
    <w:p w:rsidR="00DF23C8" w:rsidRPr="005301C5" w:rsidRDefault="00DF23C8" w:rsidP="005301C5">
      <w:pPr>
        <w:tabs>
          <w:tab w:val="left" w:pos="6804"/>
          <w:tab w:val="left" w:pos="9355"/>
        </w:tabs>
        <w:suppressAutoHyphens/>
        <w:spacing w:after="0" w:line="360" w:lineRule="auto"/>
        <w:ind w:firstLine="567"/>
        <w:contextualSpacing/>
        <w:jc w:val="both"/>
        <w:rPr>
          <w:rFonts w:ascii="Times New Roman" w:eastAsia="Times New Roman" w:hAnsi="Times New Roman" w:cs="Times New Roman"/>
          <w:sz w:val="28"/>
          <w:szCs w:val="28"/>
        </w:rPr>
      </w:pPr>
      <w:r w:rsidRPr="005301C5">
        <w:rPr>
          <w:rFonts w:ascii="Times New Roman" w:eastAsia="Times New Roman" w:hAnsi="Times New Roman" w:cs="Times New Roman"/>
          <w:sz w:val="28"/>
          <w:szCs w:val="28"/>
        </w:rPr>
        <w:t xml:space="preserve">В городском округе Кинель по данным статистики на 1 января 2017 года зарегистрировано 1517 индивидуальных предпринимателей, что </w:t>
      </w:r>
      <w:r w:rsidR="00634FB3" w:rsidRPr="005301C5">
        <w:rPr>
          <w:rFonts w:ascii="Times New Roman" w:eastAsia="Times New Roman" w:hAnsi="Times New Roman" w:cs="Times New Roman"/>
          <w:sz w:val="28"/>
          <w:szCs w:val="28"/>
        </w:rPr>
        <w:t>4,6</w:t>
      </w:r>
      <w:r w:rsidRPr="005301C5">
        <w:rPr>
          <w:rFonts w:ascii="Times New Roman" w:eastAsia="Times New Roman" w:hAnsi="Times New Roman" w:cs="Times New Roman"/>
          <w:sz w:val="28"/>
          <w:szCs w:val="28"/>
        </w:rPr>
        <w:t>% больше чем в аналогичном периоде 2016 года.</w:t>
      </w:r>
      <w:r w:rsidR="00771949" w:rsidRPr="005301C5">
        <w:rPr>
          <w:rFonts w:ascii="Times New Roman" w:eastAsia="Times New Roman" w:hAnsi="Times New Roman" w:cs="Times New Roman"/>
          <w:sz w:val="28"/>
          <w:szCs w:val="28"/>
        </w:rPr>
        <w:t>Городской округ занимает 5 место среди городских округов по количеству предпринимателей (2,2% к общему числу предпринимателей по Самарской области).</w:t>
      </w:r>
    </w:p>
    <w:p w:rsidR="00F7021E" w:rsidRPr="005301C5" w:rsidRDefault="00F7021E" w:rsidP="005301C5">
      <w:pPr>
        <w:tabs>
          <w:tab w:val="left" w:pos="6804"/>
          <w:tab w:val="left" w:pos="9355"/>
        </w:tabs>
        <w:suppressAutoHyphens/>
        <w:spacing w:after="0" w:line="360" w:lineRule="auto"/>
        <w:ind w:firstLine="567"/>
        <w:contextualSpacing/>
        <w:jc w:val="both"/>
        <w:rPr>
          <w:rFonts w:ascii="Times New Roman" w:eastAsia="Times New Roman" w:hAnsi="Times New Roman" w:cs="Times New Roman"/>
          <w:sz w:val="28"/>
          <w:szCs w:val="28"/>
        </w:rPr>
      </w:pPr>
      <w:r w:rsidRPr="005301C5">
        <w:rPr>
          <w:rFonts w:ascii="Times New Roman" w:eastAsia="Times New Roman" w:hAnsi="Times New Roman" w:cs="Times New Roman"/>
          <w:sz w:val="28"/>
          <w:szCs w:val="28"/>
        </w:rPr>
        <w:t>Значимую поддержку малому и среднему бизнесу оказывает МАУ «Центр развития предпринимательства». На территории городского округа реализуется муниципальная программа «Развитие малого и среднего предпринимательства в городском округе Кинель Самарской области на 2016-2018 годы», на исполнение которой в 2016 году выделено из городского бюджета -1125,0 тыс. рублей.</w:t>
      </w:r>
    </w:p>
    <w:p w:rsidR="000E0FAE" w:rsidRPr="005301C5" w:rsidRDefault="000E0FAE" w:rsidP="005301C5">
      <w:pPr>
        <w:tabs>
          <w:tab w:val="left" w:pos="6804"/>
          <w:tab w:val="left" w:pos="9355"/>
        </w:tabs>
        <w:suppressAutoHyphens/>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В 201</w:t>
      </w:r>
      <w:r w:rsidR="006A1A20" w:rsidRPr="005301C5">
        <w:rPr>
          <w:rFonts w:ascii="Times New Roman" w:hAnsi="Times New Roman" w:cs="Times New Roman"/>
          <w:sz w:val="28"/>
          <w:szCs w:val="28"/>
        </w:rPr>
        <w:t>6</w:t>
      </w:r>
      <w:r w:rsidRPr="005301C5">
        <w:rPr>
          <w:rFonts w:ascii="Times New Roman" w:hAnsi="Times New Roman" w:cs="Times New Roman"/>
          <w:sz w:val="28"/>
          <w:szCs w:val="28"/>
        </w:rPr>
        <w:t xml:space="preserve"> году </w:t>
      </w:r>
      <w:r w:rsidR="006A1A20" w:rsidRPr="005301C5">
        <w:rPr>
          <w:rFonts w:ascii="Times New Roman" w:hAnsi="Times New Roman" w:cs="Times New Roman"/>
          <w:sz w:val="28"/>
          <w:szCs w:val="28"/>
        </w:rPr>
        <w:t>2</w:t>
      </w:r>
      <w:r w:rsidRPr="005301C5">
        <w:rPr>
          <w:rFonts w:ascii="Times New Roman" w:hAnsi="Times New Roman" w:cs="Times New Roman"/>
          <w:sz w:val="28"/>
          <w:szCs w:val="28"/>
        </w:rPr>
        <w:t xml:space="preserve"> предпринимательских проекта от г.о. Кинель из </w:t>
      </w:r>
      <w:r w:rsidR="006A1A20" w:rsidRPr="005301C5">
        <w:rPr>
          <w:rFonts w:ascii="Times New Roman" w:hAnsi="Times New Roman" w:cs="Times New Roman"/>
          <w:sz w:val="28"/>
          <w:szCs w:val="28"/>
        </w:rPr>
        <w:t xml:space="preserve">8 </w:t>
      </w:r>
      <w:r w:rsidRPr="005301C5">
        <w:rPr>
          <w:rFonts w:ascii="Times New Roman" w:hAnsi="Times New Roman" w:cs="Times New Roman"/>
          <w:sz w:val="28"/>
          <w:szCs w:val="28"/>
        </w:rPr>
        <w:t>поданных заявок, выиграли областной конкурс грантов и получили по 500,0 тыс. рублей в части компенсации затрат на приобретенное оборудование.</w:t>
      </w:r>
    </w:p>
    <w:p w:rsidR="000F15BD" w:rsidRPr="005301C5" w:rsidRDefault="000F15BD"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Снижение объема инвестиций в основной капитал в расче</w:t>
      </w:r>
      <w:r w:rsidR="00A1457D" w:rsidRPr="005301C5">
        <w:rPr>
          <w:rFonts w:ascii="Times New Roman" w:hAnsi="Times New Roman" w:cs="Times New Roman"/>
          <w:sz w:val="28"/>
          <w:szCs w:val="28"/>
        </w:rPr>
        <w:t>те на одного жителя связано с тем, что ежегодно САМАРАСТАТ представля</w:t>
      </w:r>
      <w:r w:rsidR="00C92D70" w:rsidRPr="005301C5">
        <w:rPr>
          <w:rFonts w:ascii="Times New Roman" w:hAnsi="Times New Roman" w:cs="Times New Roman"/>
          <w:sz w:val="28"/>
          <w:szCs w:val="28"/>
        </w:rPr>
        <w:t>е</w:t>
      </w:r>
      <w:r w:rsidR="00A1457D" w:rsidRPr="005301C5">
        <w:rPr>
          <w:rFonts w:ascii="Times New Roman" w:hAnsi="Times New Roman" w:cs="Times New Roman"/>
          <w:sz w:val="28"/>
          <w:szCs w:val="28"/>
        </w:rPr>
        <w:t xml:space="preserve">т </w:t>
      </w:r>
      <w:r w:rsidR="0033677C" w:rsidRPr="005301C5">
        <w:rPr>
          <w:rFonts w:ascii="Times New Roman" w:hAnsi="Times New Roman" w:cs="Times New Roman"/>
          <w:sz w:val="28"/>
          <w:szCs w:val="28"/>
        </w:rPr>
        <w:t xml:space="preserve">уточненные сведения об объеме инвестиций, которые </w:t>
      </w:r>
      <w:r w:rsidR="00775700" w:rsidRPr="005301C5">
        <w:rPr>
          <w:rFonts w:ascii="Times New Roman" w:hAnsi="Times New Roman" w:cs="Times New Roman"/>
          <w:sz w:val="28"/>
          <w:szCs w:val="28"/>
        </w:rPr>
        <w:t xml:space="preserve">увеличились </w:t>
      </w:r>
      <w:r w:rsidR="0094140F" w:rsidRPr="005301C5">
        <w:rPr>
          <w:rFonts w:ascii="Times New Roman" w:hAnsi="Times New Roman" w:cs="Times New Roman"/>
          <w:sz w:val="28"/>
          <w:szCs w:val="28"/>
        </w:rPr>
        <w:t xml:space="preserve">почти </w:t>
      </w:r>
      <w:r w:rsidR="00775700" w:rsidRPr="005301C5">
        <w:rPr>
          <w:rFonts w:ascii="Times New Roman" w:hAnsi="Times New Roman" w:cs="Times New Roman"/>
          <w:sz w:val="28"/>
          <w:szCs w:val="28"/>
        </w:rPr>
        <w:t>в два раза по сравнению с ранее представленными</w:t>
      </w:r>
      <w:r w:rsidR="00C92D70" w:rsidRPr="005301C5">
        <w:rPr>
          <w:rFonts w:ascii="Times New Roman" w:hAnsi="Times New Roman" w:cs="Times New Roman"/>
          <w:sz w:val="28"/>
          <w:szCs w:val="28"/>
        </w:rPr>
        <w:t xml:space="preserve">: </w:t>
      </w:r>
      <w:r w:rsidR="00775700" w:rsidRPr="005301C5">
        <w:rPr>
          <w:rFonts w:ascii="Times New Roman" w:hAnsi="Times New Roman" w:cs="Times New Roman"/>
          <w:sz w:val="28"/>
          <w:szCs w:val="28"/>
        </w:rPr>
        <w:t>201</w:t>
      </w:r>
      <w:r w:rsidR="00B03B71" w:rsidRPr="005301C5">
        <w:rPr>
          <w:rFonts w:ascii="Times New Roman" w:hAnsi="Times New Roman" w:cs="Times New Roman"/>
          <w:sz w:val="28"/>
          <w:szCs w:val="28"/>
        </w:rPr>
        <w:t>5</w:t>
      </w:r>
      <w:r w:rsidR="00775700" w:rsidRPr="005301C5">
        <w:rPr>
          <w:rFonts w:ascii="Times New Roman" w:hAnsi="Times New Roman" w:cs="Times New Roman"/>
          <w:sz w:val="28"/>
          <w:szCs w:val="28"/>
        </w:rPr>
        <w:t xml:space="preserve"> год – </w:t>
      </w:r>
      <w:r w:rsidR="00B03B71" w:rsidRPr="005301C5">
        <w:rPr>
          <w:rFonts w:ascii="Times New Roman" w:hAnsi="Times New Roman" w:cs="Times New Roman"/>
          <w:sz w:val="28"/>
          <w:szCs w:val="28"/>
        </w:rPr>
        <w:t>3426</w:t>
      </w:r>
      <w:r w:rsidR="00775700" w:rsidRPr="005301C5">
        <w:rPr>
          <w:rFonts w:ascii="Times New Roman" w:hAnsi="Times New Roman" w:cs="Times New Roman"/>
          <w:sz w:val="28"/>
          <w:szCs w:val="28"/>
        </w:rPr>
        <w:t xml:space="preserve"> руб., уточненные данные за 201</w:t>
      </w:r>
      <w:r w:rsidR="00B03B71" w:rsidRPr="005301C5">
        <w:rPr>
          <w:rFonts w:ascii="Times New Roman" w:hAnsi="Times New Roman" w:cs="Times New Roman"/>
          <w:sz w:val="28"/>
          <w:szCs w:val="28"/>
        </w:rPr>
        <w:t>5</w:t>
      </w:r>
      <w:r w:rsidR="00775700" w:rsidRPr="005301C5">
        <w:rPr>
          <w:rFonts w:ascii="Times New Roman" w:hAnsi="Times New Roman" w:cs="Times New Roman"/>
          <w:sz w:val="28"/>
          <w:szCs w:val="28"/>
        </w:rPr>
        <w:t xml:space="preserve"> год, представленные в 201</w:t>
      </w:r>
      <w:r w:rsidR="00B03B71" w:rsidRPr="005301C5">
        <w:rPr>
          <w:rFonts w:ascii="Times New Roman" w:hAnsi="Times New Roman" w:cs="Times New Roman"/>
          <w:sz w:val="28"/>
          <w:szCs w:val="28"/>
        </w:rPr>
        <w:t>7</w:t>
      </w:r>
      <w:r w:rsidR="00775700" w:rsidRPr="005301C5">
        <w:rPr>
          <w:rFonts w:ascii="Times New Roman" w:hAnsi="Times New Roman" w:cs="Times New Roman"/>
          <w:sz w:val="28"/>
          <w:szCs w:val="28"/>
        </w:rPr>
        <w:t xml:space="preserve"> году – </w:t>
      </w:r>
      <w:r w:rsidR="0094140F" w:rsidRPr="005301C5">
        <w:rPr>
          <w:rFonts w:ascii="Times New Roman" w:hAnsi="Times New Roman" w:cs="Times New Roman"/>
          <w:sz w:val="28"/>
          <w:szCs w:val="28"/>
        </w:rPr>
        <w:t>5941</w:t>
      </w:r>
      <w:r w:rsidR="00775700" w:rsidRPr="005301C5">
        <w:rPr>
          <w:rFonts w:ascii="Times New Roman" w:hAnsi="Times New Roman" w:cs="Times New Roman"/>
          <w:sz w:val="28"/>
          <w:szCs w:val="28"/>
        </w:rPr>
        <w:t xml:space="preserve"> руб.</w:t>
      </w:r>
    </w:p>
    <w:p w:rsidR="00E67722" w:rsidRPr="005301C5" w:rsidRDefault="00476E8E"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 xml:space="preserve">Протяженность автомобильных дорог на территории городского округа Кинель </w:t>
      </w:r>
      <w:r w:rsidR="00970697" w:rsidRPr="005301C5">
        <w:rPr>
          <w:rFonts w:ascii="Times New Roman" w:hAnsi="Times New Roman" w:cs="Times New Roman"/>
          <w:sz w:val="28"/>
          <w:szCs w:val="28"/>
        </w:rPr>
        <w:t>за 201</w:t>
      </w:r>
      <w:r w:rsidR="0078785D" w:rsidRPr="005301C5">
        <w:rPr>
          <w:rFonts w:ascii="Times New Roman" w:hAnsi="Times New Roman" w:cs="Times New Roman"/>
          <w:sz w:val="28"/>
          <w:szCs w:val="28"/>
        </w:rPr>
        <w:t>6</w:t>
      </w:r>
      <w:r w:rsidR="00970697" w:rsidRPr="005301C5">
        <w:rPr>
          <w:rFonts w:ascii="Times New Roman" w:hAnsi="Times New Roman" w:cs="Times New Roman"/>
          <w:sz w:val="28"/>
          <w:szCs w:val="28"/>
        </w:rPr>
        <w:t xml:space="preserve"> год </w:t>
      </w:r>
      <w:r w:rsidRPr="005301C5">
        <w:rPr>
          <w:rFonts w:ascii="Times New Roman" w:hAnsi="Times New Roman" w:cs="Times New Roman"/>
          <w:sz w:val="28"/>
          <w:szCs w:val="28"/>
        </w:rPr>
        <w:t xml:space="preserve">составляет </w:t>
      </w:r>
      <w:r w:rsidR="0078785D" w:rsidRPr="005301C5">
        <w:rPr>
          <w:rFonts w:ascii="Times New Roman" w:hAnsi="Times New Roman" w:cs="Times New Roman"/>
          <w:sz w:val="28"/>
          <w:szCs w:val="28"/>
        </w:rPr>
        <w:t>316,243</w:t>
      </w:r>
      <w:r w:rsidRPr="005301C5">
        <w:rPr>
          <w:rFonts w:ascii="Times New Roman" w:hAnsi="Times New Roman" w:cs="Times New Roman"/>
          <w:sz w:val="28"/>
          <w:szCs w:val="28"/>
        </w:rPr>
        <w:t xml:space="preserve"> км</w:t>
      </w:r>
      <w:r w:rsidR="003E0755" w:rsidRPr="005301C5">
        <w:rPr>
          <w:rFonts w:ascii="Times New Roman" w:hAnsi="Times New Roman" w:cs="Times New Roman"/>
          <w:sz w:val="28"/>
          <w:szCs w:val="28"/>
        </w:rPr>
        <w:t>, и</w:t>
      </w:r>
      <w:r w:rsidRPr="005301C5">
        <w:rPr>
          <w:rFonts w:ascii="Times New Roman" w:hAnsi="Times New Roman" w:cs="Times New Roman"/>
          <w:sz w:val="28"/>
          <w:szCs w:val="28"/>
        </w:rPr>
        <w:t xml:space="preserve">з них протяженность автомобильных дорог с асфальто-бетонным покрытием </w:t>
      </w:r>
      <w:r w:rsidR="007F2F5C" w:rsidRPr="005301C5">
        <w:rPr>
          <w:rFonts w:ascii="Times New Roman" w:hAnsi="Times New Roman" w:cs="Times New Roman"/>
          <w:sz w:val="28"/>
          <w:szCs w:val="28"/>
        </w:rPr>
        <w:t>–</w:t>
      </w:r>
      <w:r w:rsidR="0078785D" w:rsidRPr="005301C5">
        <w:rPr>
          <w:rFonts w:ascii="Times New Roman" w:hAnsi="Times New Roman" w:cs="Times New Roman"/>
          <w:sz w:val="28"/>
          <w:szCs w:val="28"/>
        </w:rPr>
        <w:t>153,932</w:t>
      </w:r>
      <w:r w:rsidR="00AA096C" w:rsidRPr="005301C5">
        <w:rPr>
          <w:rFonts w:ascii="Times New Roman" w:hAnsi="Times New Roman" w:cs="Times New Roman"/>
          <w:sz w:val="28"/>
          <w:szCs w:val="28"/>
        </w:rPr>
        <w:t xml:space="preserve">км. </w:t>
      </w:r>
      <w:r w:rsidR="00E67722" w:rsidRPr="005301C5">
        <w:rPr>
          <w:rFonts w:ascii="Times New Roman" w:eastAsia="Times New Roman" w:hAnsi="Times New Roman" w:cs="Times New Roman"/>
          <w:sz w:val="28"/>
          <w:szCs w:val="28"/>
        </w:rPr>
        <w:t>Общая протяженность автомобильных дорог, не отвечающих нормативн</w:t>
      </w:r>
      <w:r w:rsidR="007F2F5C" w:rsidRPr="005301C5">
        <w:rPr>
          <w:rFonts w:ascii="Times New Roman" w:eastAsia="Times New Roman" w:hAnsi="Times New Roman" w:cs="Times New Roman"/>
          <w:sz w:val="28"/>
          <w:szCs w:val="28"/>
        </w:rPr>
        <w:t xml:space="preserve">ым требованиям, составляет </w:t>
      </w:r>
      <w:r w:rsidR="00753AD8" w:rsidRPr="005301C5">
        <w:rPr>
          <w:rFonts w:ascii="Times New Roman" w:eastAsia="Times New Roman" w:hAnsi="Times New Roman" w:cs="Times New Roman"/>
          <w:sz w:val="28"/>
          <w:szCs w:val="28"/>
        </w:rPr>
        <w:t>81,847</w:t>
      </w:r>
      <w:r w:rsidR="00E67722" w:rsidRPr="005301C5">
        <w:rPr>
          <w:rFonts w:ascii="Times New Roman" w:eastAsia="Times New Roman" w:hAnsi="Times New Roman" w:cs="Times New Roman"/>
          <w:sz w:val="28"/>
          <w:szCs w:val="28"/>
        </w:rPr>
        <w:t xml:space="preserve"> км (</w:t>
      </w:r>
      <w:r w:rsidR="00753AD8" w:rsidRPr="005301C5">
        <w:rPr>
          <w:rFonts w:ascii="Times New Roman" w:eastAsia="Times New Roman" w:hAnsi="Times New Roman" w:cs="Times New Roman"/>
          <w:sz w:val="28"/>
          <w:szCs w:val="28"/>
        </w:rPr>
        <w:t>53,0</w:t>
      </w:r>
      <w:r w:rsidR="00E67722" w:rsidRPr="005301C5">
        <w:rPr>
          <w:rFonts w:ascii="Times New Roman" w:eastAsia="Times New Roman" w:hAnsi="Times New Roman" w:cs="Times New Roman"/>
          <w:sz w:val="28"/>
          <w:szCs w:val="28"/>
        </w:rPr>
        <w:t xml:space="preserve">% от протяженности дорог с асфальтовым покрытием). </w:t>
      </w:r>
    </w:p>
    <w:p w:rsidR="006957FB" w:rsidRPr="005301C5" w:rsidRDefault="001F1C9A"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lastRenderedPageBreak/>
        <w:t>В рамках муниципальных, региональных и государственных программ по модернизации дорог за счет средств бюджетов всех уровней и средств Дорожного фонда на территории городского округа за 201</w:t>
      </w:r>
      <w:r w:rsidR="00BC64BB" w:rsidRPr="005301C5">
        <w:rPr>
          <w:rFonts w:ascii="Times New Roman" w:hAnsi="Times New Roman" w:cs="Times New Roman"/>
          <w:sz w:val="28"/>
          <w:szCs w:val="28"/>
        </w:rPr>
        <w:t>6</w:t>
      </w:r>
      <w:r w:rsidRPr="005301C5">
        <w:rPr>
          <w:rFonts w:ascii="Times New Roman" w:hAnsi="Times New Roman" w:cs="Times New Roman"/>
          <w:sz w:val="28"/>
          <w:szCs w:val="28"/>
        </w:rPr>
        <w:t xml:space="preserve"> год было направлено более </w:t>
      </w:r>
      <w:r w:rsidR="00BC64BB" w:rsidRPr="005301C5">
        <w:rPr>
          <w:rFonts w:ascii="Times New Roman" w:hAnsi="Times New Roman" w:cs="Times New Roman"/>
          <w:sz w:val="28"/>
          <w:szCs w:val="28"/>
        </w:rPr>
        <w:t>12</w:t>
      </w:r>
      <w:r w:rsidRPr="005301C5">
        <w:rPr>
          <w:rFonts w:ascii="Times New Roman" w:hAnsi="Times New Roman" w:cs="Times New Roman"/>
          <w:sz w:val="28"/>
          <w:szCs w:val="28"/>
        </w:rPr>
        <w:t xml:space="preserve">0,0 млн. руб. </w:t>
      </w:r>
      <w:r w:rsidR="006957FB" w:rsidRPr="005301C5">
        <w:rPr>
          <w:rFonts w:ascii="Times New Roman" w:hAnsi="Times New Roman" w:cs="Times New Roman"/>
          <w:sz w:val="28"/>
          <w:szCs w:val="28"/>
        </w:rPr>
        <w:t>и проведены следующие мероприятия:</w:t>
      </w:r>
      <w:r w:rsidR="001E0D73" w:rsidRPr="005301C5">
        <w:rPr>
          <w:rFonts w:ascii="Times New Roman" w:hAnsi="Times New Roman" w:cs="Times New Roman"/>
          <w:sz w:val="28"/>
          <w:szCs w:val="28"/>
        </w:rPr>
        <w:t>проведен капитальный ремонт центральной автомобильной дороги с обустройством тротуаров, восстановлением колодцев инженерных коммуникаций по адресу: г. Кинель ул. Маяковского в границах ул. Д. Бедного до ул. Каховская (1,367 км)</w:t>
      </w:r>
      <w:r w:rsidR="006957FB" w:rsidRPr="005301C5">
        <w:rPr>
          <w:rFonts w:ascii="Times New Roman" w:hAnsi="Times New Roman" w:cs="Times New Roman"/>
          <w:sz w:val="28"/>
          <w:szCs w:val="28"/>
        </w:rPr>
        <w:t>; ремонт тротуаров (</w:t>
      </w:r>
      <w:r w:rsidR="0090120C" w:rsidRPr="005301C5">
        <w:rPr>
          <w:rFonts w:ascii="Times New Roman" w:hAnsi="Times New Roman" w:cs="Times New Roman"/>
          <w:sz w:val="28"/>
          <w:szCs w:val="28"/>
        </w:rPr>
        <w:t>2505,15</w:t>
      </w:r>
      <w:r w:rsidR="006957FB" w:rsidRPr="005301C5">
        <w:rPr>
          <w:rFonts w:ascii="Times New Roman" w:hAnsi="Times New Roman" w:cs="Times New Roman"/>
          <w:sz w:val="28"/>
          <w:szCs w:val="28"/>
        </w:rPr>
        <w:t xml:space="preserve"> км)</w:t>
      </w:r>
      <w:r w:rsidR="00EF1471" w:rsidRPr="005301C5">
        <w:rPr>
          <w:rFonts w:ascii="Times New Roman" w:hAnsi="Times New Roman" w:cs="Times New Roman"/>
          <w:sz w:val="28"/>
          <w:szCs w:val="28"/>
        </w:rPr>
        <w:t xml:space="preserve">; </w:t>
      </w:r>
      <w:r w:rsidR="006957FB" w:rsidRPr="005301C5">
        <w:rPr>
          <w:rFonts w:ascii="Times New Roman" w:hAnsi="Times New Roman" w:cs="Times New Roman"/>
          <w:sz w:val="28"/>
          <w:szCs w:val="28"/>
        </w:rPr>
        <w:t xml:space="preserve">ремонт </w:t>
      </w:r>
      <w:r w:rsidR="004372B0" w:rsidRPr="005301C5">
        <w:rPr>
          <w:rFonts w:ascii="Times New Roman" w:hAnsi="Times New Roman" w:cs="Times New Roman"/>
          <w:sz w:val="28"/>
          <w:szCs w:val="28"/>
        </w:rPr>
        <w:t xml:space="preserve">внутриквартальных </w:t>
      </w:r>
      <w:r w:rsidR="006957FB" w:rsidRPr="005301C5">
        <w:rPr>
          <w:rFonts w:ascii="Times New Roman" w:hAnsi="Times New Roman" w:cs="Times New Roman"/>
          <w:sz w:val="28"/>
          <w:szCs w:val="28"/>
        </w:rPr>
        <w:t>проездов (</w:t>
      </w:r>
      <w:r w:rsidR="004372B0" w:rsidRPr="005301C5">
        <w:rPr>
          <w:rFonts w:ascii="Times New Roman" w:hAnsi="Times New Roman" w:cs="Times New Roman"/>
          <w:sz w:val="28"/>
          <w:szCs w:val="28"/>
        </w:rPr>
        <w:t xml:space="preserve">11665 </w:t>
      </w:r>
      <w:r w:rsidR="006957FB" w:rsidRPr="005301C5">
        <w:rPr>
          <w:rFonts w:ascii="Times New Roman" w:hAnsi="Times New Roman" w:cs="Times New Roman"/>
          <w:sz w:val="28"/>
          <w:szCs w:val="28"/>
        </w:rPr>
        <w:t>м2); текущий (ямочный) ремонт асфальтового покрытия автомобильных дорог, тротуаров и дворовых территорий (проездов) многоквартирных домов, искусственных дорожных неровностей (</w:t>
      </w:r>
      <w:r w:rsidR="00B654AB" w:rsidRPr="005301C5">
        <w:rPr>
          <w:rFonts w:ascii="Times New Roman" w:hAnsi="Times New Roman" w:cs="Times New Roman"/>
          <w:sz w:val="28"/>
          <w:szCs w:val="28"/>
        </w:rPr>
        <w:t>10440</w:t>
      </w:r>
      <w:r w:rsidR="006957FB" w:rsidRPr="005301C5">
        <w:rPr>
          <w:rFonts w:ascii="Times New Roman" w:hAnsi="Times New Roman" w:cs="Times New Roman"/>
          <w:sz w:val="28"/>
          <w:szCs w:val="28"/>
        </w:rPr>
        <w:t xml:space="preserve"> м2 );</w:t>
      </w:r>
      <w:r w:rsidR="004372B0" w:rsidRPr="005301C5">
        <w:rPr>
          <w:rFonts w:ascii="Times New Roman" w:hAnsi="Times New Roman" w:cs="Times New Roman"/>
          <w:sz w:val="28"/>
          <w:szCs w:val="28"/>
        </w:rPr>
        <w:t xml:space="preserve">карточный ремонт дорог (7308 м2); </w:t>
      </w:r>
      <w:r w:rsidR="006957FB" w:rsidRPr="005301C5">
        <w:rPr>
          <w:rFonts w:ascii="Times New Roman" w:hAnsi="Times New Roman" w:cs="Times New Roman"/>
          <w:sz w:val="28"/>
          <w:szCs w:val="28"/>
        </w:rPr>
        <w:t>ремонт грунтовых дорог (</w:t>
      </w:r>
      <w:r w:rsidR="00B654AB" w:rsidRPr="005301C5">
        <w:rPr>
          <w:rFonts w:ascii="Times New Roman" w:hAnsi="Times New Roman" w:cs="Times New Roman"/>
          <w:sz w:val="28"/>
          <w:szCs w:val="28"/>
        </w:rPr>
        <w:t>8116</w:t>
      </w:r>
      <w:r w:rsidR="006957FB" w:rsidRPr="005301C5">
        <w:rPr>
          <w:rFonts w:ascii="Times New Roman" w:hAnsi="Times New Roman" w:cs="Times New Roman"/>
          <w:sz w:val="28"/>
          <w:szCs w:val="28"/>
        </w:rPr>
        <w:t xml:space="preserve"> м2)</w:t>
      </w:r>
      <w:r w:rsidR="00EF1471" w:rsidRPr="005301C5">
        <w:rPr>
          <w:rFonts w:ascii="Times New Roman" w:hAnsi="Times New Roman" w:cs="Times New Roman"/>
          <w:sz w:val="28"/>
          <w:szCs w:val="28"/>
        </w:rPr>
        <w:t>.</w:t>
      </w:r>
    </w:p>
    <w:p w:rsidR="0064152A" w:rsidRPr="005301C5" w:rsidRDefault="0064152A" w:rsidP="005301C5">
      <w:pPr>
        <w:tabs>
          <w:tab w:val="left" w:pos="720"/>
        </w:tabs>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 xml:space="preserve">Административная и территориально-планировочная структура городского округа, включает в себя сам город Кинель, 2 поселка городского типа (Алексеевка и Усть-Кинельский). Все населенные пункты обеспечены регулярным автобусным сообщением. </w:t>
      </w:r>
    </w:p>
    <w:p w:rsidR="007630DD" w:rsidRPr="005301C5" w:rsidRDefault="007630DD" w:rsidP="005301C5">
      <w:pPr>
        <w:tabs>
          <w:tab w:val="left" w:pos="720"/>
        </w:tabs>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 xml:space="preserve">Среднемесячная заработная плата работников списочного состава крупных и средних организаций городского округа выросла на 2,4% по сравнению с аналогичным периодом предыдущего года и составила 25689,8рублей. </w:t>
      </w:r>
    </w:p>
    <w:p w:rsidR="007630DD" w:rsidRPr="005301C5" w:rsidRDefault="007630DD" w:rsidP="005301C5">
      <w:pPr>
        <w:tabs>
          <w:tab w:val="left" w:pos="720"/>
        </w:tabs>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Отношение средней заработной платы работников организаций (без субъектов малого предпринимательства) по городскому округу Кинель к среднеобластному уровню 32588,4 руб. за 2016 год составляет 78,</w:t>
      </w:r>
      <w:r w:rsidR="00FA2C72" w:rsidRPr="005301C5">
        <w:rPr>
          <w:rFonts w:ascii="Times New Roman" w:hAnsi="Times New Roman" w:cs="Times New Roman"/>
          <w:sz w:val="28"/>
          <w:szCs w:val="28"/>
        </w:rPr>
        <w:t>8</w:t>
      </w:r>
      <w:r w:rsidRPr="005301C5">
        <w:rPr>
          <w:rFonts w:ascii="Times New Roman" w:hAnsi="Times New Roman" w:cs="Times New Roman"/>
          <w:sz w:val="28"/>
          <w:szCs w:val="28"/>
        </w:rPr>
        <w:t>%.</w:t>
      </w:r>
    </w:p>
    <w:p w:rsidR="00AD6ABD" w:rsidRDefault="007630DD" w:rsidP="005301C5">
      <w:pPr>
        <w:tabs>
          <w:tab w:val="left" w:pos="720"/>
        </w:tabs>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В 2016 году обеспечено повышение уровня заработной платы работников муниципальных учреждений культуры на 4,4%, педагогических работников муниципальных учреждений дополнительного образования на 8,2%.</w:t>
      </w:r>
    </w:p>
    <w:p w:rsidR="005301C5" w:rsidRDefault="005301C5" w:rsidP="005301C5">
      <w:pPr>
        <w:tabs>
          <w:tab w:val="left" w:pos="720"/>
        </w:tabs>
        <w:spacing w:after="0" w:line="360" w:lineRule="auto"/>
        <w:ind w:firstLine="567"/>
        <w:contextualSpacing/>
        <w:jc w:val="both"/>
        <w:rPr>
          <w:rFonts w:ascii="Times New Roman" w:hAnsi="Times New Roman" w:cs="Times New Roman"/>
          <w:sz w:val="28"/>
          <w:szCs w:val="28"/>
        </w:rPr>
      </w:pPr>
    </w:p>
    <w:p w:rsidR="005301C5" w:rsidRPr="005301C5" w:rsidRDefault="005301C5" w:rsidP="005301C5">
      <w:pPr>
        <w:tabs>
          <w:tab w:val="left" w:pos="720"/>
        </w:tabs>
        <w:spacing w:after="0" w:line="360" w:lineRule="auto"/>
        <w:ind w:firstLine="567"/>
        <w:contextualSpacing/>
        <w:jc w:val="both"/>
        <w:rPr>
          <w:rFonts w:ascii="Times New Roman" w:hAnsi="Times New Roman" w:cs="Times New Roman"/>
          <w:b/>
          <w:i/>
          <w:sz w:val="28"/>
          <w:szCs w:val="28"/>
          <w:highlight w:val="yellow"/>
        </w:rPr>
      </w:pPr>
    </w:p>
    <w:p w:rsidR="00DB21A0" w:rsidRPr="005301C5" w:rsidRDefault="00573311" w:rsidP="005301C5">
      <w:pPr>
        <w:spacing w:after="0" w:line="360" w:lineRule="auto"/>
        <w:ind w:firstLine="567"/>
        <w:contextualSpacing/>
        <w:jc w:val="both"/>
        <w:rPr>
          <w:rFonts w:ascii="Times New Roman" w:hAnsi="Times New Roman" w:cs="Times New Roman"/>
          <w:b/>
          <w:i/>
          <w:sz w:val="28"/>
          <w:szCs w:val="28"/>
        </w:rPr>
      </w:pPr>
      <w:r w:rsidRPr="005301C5">
        <w:rPr>
          <w:rFonts w:ascii="Times New Roman" w:hAnsi="Times New Roman" w:cs="Times New Roman"/>
          <w:b/>
          <w:i/>
          <w:sz w:val="28"/>
          <w:szCs w:val="28"/>
        </w:rPr>
        <w:lastRenderedPageBreak/>
        <w:t>«Дошкольное образование.</w:t>
      </w:r>
      <w:r w:rsidR="005301C5">
        <w:rPr>
          <w:rFonts w:ascii="Times New Roman" w:hAnsi="Times New Roman" w:cs="Times New Roman"/>
          <w:b/>
          <w:i/>
          <w:sz w:val="28"/>
          <w:szCs w:val="28"/>
        </w:rPr>
        <w:t xml:space="preserve"> </w:t>
      </w:r>
      <w:r w:rsidRPr="005301C5">
        <w:rPr>
          <w:rFonts w:ascii="Times New Roman" w:hAnsi="Times New Roman" w:cs="Times New Roman"/>
          <w:b/>
          <w:i/>
          <w:sz w:val="28"/>
          <w:szCs w:val="28"/>
        </w:rPr>
        <w:t>Итоги 201</w:t>
      </w:r>
      <w:r w:rsidR="006A3512" w:rsidRPr="005301C5">
        <w:rPr>
          <w:rFonts w:ascii="Times New Roman" w:hAnsi="Times New Roman" w:cs="Times New Roman"/>
          <w:b/>
          <w:i/>
          <w:sz w:val="28"/>
          <w:szCs w:val="28"/>
        </w:rPr>
        <w:t>6</w:t>
      </w:r>
      <w:r w:rsidRPr="005301C5">
        <w:rPr>
          <w:rFonts w:ascii="Times New Roman" w:hAnsi="Times New Roman" w:cs="Times New Roman"/>
          <w:b/>
          <w:i/>
          <w:sz w:val="28"/>
          <w:szCs w:val="28"/>
        </w:rPr>
        <w:t xml:space="preserve"> года»</w:t>
      </w:r>
    </w:p>
    <w:p w:rsidR="007F669A" w:rsidRPr="005301C5" w:rsidRDefault="007F669A"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На территории городского округа Кинель насчитывается 12 учреждений образования, из них:</w:t>
      </w:r>
    </w:p>
    <w:p w:rsidR="007F669A" w:rsidRPr="005301C5" w:rsidRDefault="007F669A"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- 9 государственных бюджетных общеобразовательных учреждений Самарской области, в которых обучаются 5984 учащихся, в состав ГБОУ СОШ входят: 11 структурных подразделений детских садов, в которых насчитывается 2526 детей и 4 структурных подразделения дополнительного образования детей;</w:t>
      </w:r>
    </w:p>
    <w:p w:rsidR="007F669A" w:rsidRPr="005301C5" w:rsidRDefault="007F669A"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 АНО «Город Детства», в которое принято 383 ребенка;</w:t>
      </w:r>
    </w:p>
    <w:p w:rsidR="007F669A" w:rsidRPr="005301C5" w:rsidRDefault="007F669A"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 частное общеобразовательное учреждение «Школа-интернат № 9 среднего общего образования открытого акционерного общества «Российские железные дороги», в котором обучается 369 учеников;</w:t>
      </w:r>
    </w:p>
    <w:p w:rsidR="00BC60B4" w:rsidRPr="005301C5" w:rsidRDefault="007F669A"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 ГБОУ СПО «Кинельский государственный техникум», в котором обучается 507 учащихся.</w:t>
      </w:r>
    </w:p>
    <w:p w:rsidR="007C01ED" w:rsidRPr="005301C5" w:rsidRDefault="007C01ED"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В рамках обеспечения реализации мероприятий по строительству, реконструкции и капитальному ремонту зданий дошкольных образовательных учреждений, в 201</w:t>
      </w:r>
      <w:r w:rsidR="00981989" w:rsidRPr="005301C5">
        <w:rPr>
          <w:rFonts w:ascii="Times New Roman" w:hAnsi="Times New Roman" w:cs="Times New Roman"/>
          <w:sz w:val="28"/>
          <w:szCs w:val="28"/>
        </w:rPr>
        <w:t>6</w:t>
      </w:r>
      <w:r w:rsidRPr="005301C5">
        <w:rPr>
          <w:rFonts w:ascii="Times New Roman" w:hAnsi="Times New Roman" w:cs="Times New Roman"/>
          <w:sz w:val="28"/>
          <w:szCs w:val="28"/>
        </w:rPr>
        <w:t xml:space="preserve"> году были проведены работы в 1</w:t>
      </w:r>
      <w:r w:rsidR="00014DF8" w:rsidRPr="005301C5">
        <w:rPr>
          <w:rFonts w:ascii="Times New Roman" w:hAnsi="Times New Roman" w:cs="Times New Roman"/>
          <w:sz w:val="28"/>
          <w:szCs w:val="28"/>
        </w:rPr>
        <w:t>1</w:t>
      </w:r>
      <w:r w:rsidRPr="005301C5">
        <w:rPr>
          <w:rFonts w:ascii="Times New Roman" w:hAnsi="Times New Roman" w:cs="Times New Roman"/>
          <w:sz w:val="28"/>
          <w:szCs w:val="28"/>
        </w:rPr>
        <w:t xml:space="preserve"> детских садах (в 1</w:t>
      </w:r>
      <w:r w:rsidR="00014DF8" w:rsidRPr="005301C5">
        <w:rPr>
          <w:rFonts w:ascii="Times New Roman" w:hAnsi="Times New Roman" w:cs="Times New Roman"/>
          <w:sz w:val="28"/>
          <w:szCs w:val="28"/>
        </w:rPr>
        <w:t>1</w:t>
      </w:r>
      <w:r w:rsidRPr="005301C5">
        <w:rPr>
          <w:rFonts w:ascii="Times New Roman" w:hAnsi="Times New Roman" w:cs="Times New Roman"/>
          <w:sz w:val="28"/>
          <w:szCs w:val="28"/>
        </w:rPr>
        <w:t xml:space="preserve"> помещениях из 14): </w:t>
      </w:r>
    </w:p>
    <w:p w:rsidR="002560FE" w:rsidRPr="005301C5" w:rsidRDefault="00BB248A"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 xml:space="preserve">- работы по </w:t>
      </w:r>
      <w:r w:rsidR="002560FE" w:rsidRPr="005301C5">
        <w:rPr>
          <w:rFonts w:ascii="Times New Roman" w:hAnsi="Times New Roman" w:cs="Times New Roman"/>
          <w:sz w:val="28"/>
          <w:szCs w:val="28"/>
        </w:rPr>
        <w:t>устранению замечаний госпожнадзора: СПДС «Гнездышко» ГБОУ СОШ №1</w:t>
      </w:r>
      <w:r w:rsidR="00515FD0" w:rsidRPr="005301C5">
        <w:rPr>
          <w:rFonts w:ascii="Times New Roman" w:hAnsi="Times New Roman" w:cs="Times New Roman"/>
          <w:sz w:val="28"/>
          <w:szCs w:val="28"/>
        </w:rPr>
        <w:t>;СПДС «Буратино» ГБОУ СОШ № 2; СПДС «Светлячок» ГБОУ СОШ №4;</w:t>
      </w:r>
      <w:r w:rsidR="00884C4A" w:rsidRPr="005301C5">
        <w:rPr>
          <w:rFonts w:ascii="Times New Roman" w:hAnsi="Times New Roman" w:cs="Times New Roman"/>
          <w:sz w:val="28"/>
          <w:szCs w:val="28"/>
        </w:rPr>
        <w:t>СПДС «Лучик» ГБОУ СОШ №10;СПДС «Ягодка» ГБОУ СОШ №11</w:t>
      </w:r>
      <w:r w:rsidR="00A51322" w:rsidRPr="005301C5">
        <w:rPr>
          <w:rFonts w:ascii="Times New Roman" w:hAnsi="Times New Roman" w:cs="Times New Roman"/>
          <w:sz w:val="28"/>
          <w:szCs w:val="28"/>
        </w:rPr>
        <w:t>;СПДС «Аленький цветочек» ГБОУ СОШ № 11;</w:t>
      </w:r>
    </w:p>
    <w:p w:rsidR="00A51322" w:rsidRPr="005301C5" w:rsidRDefault="00A51322"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 проведена замена горячего и холодного водоснабжения</w:t>
      </w:r>
      <w:r w:rsidR="00A9780E" w:rsidRPr="005301C5">
        <w:rPr>
          <w:rFonts w:ascii="Times New Roman" w:hAnsi="Times New Roman" w:cs="Times New Roman"/>
          <w:sz w:val="28"/>
          <w:szCs w:val="28"/>
        </w:rPr>
        <w:t>СПДС «Сказка» ГБОУ СОШ №5</w:t>
      </w:r>
      <w:r w:rsidR="00545C65" w:rsidRPr="005301C5">
        <w:rPr>
          <w:rFonts w:ascii="Times New Roman" w:hAnsi="Times New Roman" w:cs="Times New Roman"/>
          <w:sz w:val="28"/>
          <w:szCs w:val="28"/>
        </w:rPr>
        <w:t>;</w:t>
      </w:r>
    </w:p>
    <w:p w:rsidR="00545C65" w:rsidRPr="005301C5" w:rsidRDefault="00545C65"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 отремонтирована кровля вСПДС «Золотой петушок» ГБОУ СОШ № 2</w:t>
      </w:r>
      <w:r w:rsidR="00BC60B4" w:rsidRPr="005301C5">
        <w:rPr>
          <w:rFonts w:ascii="Times New Roman" w:hAnsi="Times New Roman" w:cs="Times New Roman"/>
          <w:sz w:val="28"/>
          <w:szCs w:val="28"/>
        </w:rPr>
        <w:t xml:space="preserve">; </w:t>
      </w:r>
      <w:r w:rsidR="00714001" w:rsidRPr="005301C5">
        <w:rPr>
          <w:rFonts w:ascii="Times New Roman" w:hAnsi="Times New Roman" w:cs="Times New Roman"/>
          <w:sz w:val="28"/>
          <w:szCs w:val="28"/>
        </w:rPr>
        <w:t>СПДС «Золотая рыбка» ГБОУ СОШ №10;</w:t>
      </w:r>
    </w:p>
    <w:p w:rsidR="0080648C" w:rsidRPr="005301C5" w:rsidRDefault="0080648C"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 выполнены работы по переоборудованию помещений пищеблока под прачечную вСПДС «Тополек» ГБОУ СОШ № 8;</w:t>
      </w:r>
    </w:p>
    <w:p w:rsidR="0080648C" w:rsidRPr="005301C5" w:rsidRDefault="0080648C"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 xml:space="preserve">- </w:t>
      </w:r>
      <w:r w:rsidR="00E40B3A" w:rsidRPr="005301C5">
        <w:rPr>
          <w:rFonts w:ascii="Times New Roman" w:hAnsi="Times New Roman" w:cs="Times New Roman"/>
          <w:sz w:val="28"/>
          <w:szCs w:val="28"/>
        </w:rPr>
        <w:t>выполнены работы по благоустройству территории вСПДС «Аленький цветочек» ГБОУ СОШ № 11.</w:t>
      </w:r>
    </w:p>
    <w:p w:rsidR="00DB21A0" w:rsidRPr="005301C5" w:rsidRDefault="00573311" w:rsidP="005301C5">
      <w:pPr>
        <w:spacing w:after="0" w:line="360" w:lineRule="auto"/>
        <w:ind w:firstLine="567"/>
        <w:contextualSpacing/>
        <w:jc w:val="both"/>
        <w:rPr>
          <w:rFonts w:ascii="Times New Roman" w:hAnsi="Times New Roman" w:cs="Times New Roman"/>
          <w:b/>
          <w:i/>
          <w:sz w:val="28"/>
          <w:szCs w:val="28"/>
        </w:rPr>
      </w:pPr>
      <w:r w:rsidRPr="005301C5">
        <w:rPr>
          <w:rFonts w:ascii="Times New Roman" w:hAnsi="Times New Roman" w:cs="Times New Roman"/>
          <w:b/>
          <w:i/>
          <w:sz w:val="28"/>
          <w:szCs w:val="28"/>
        </w:rPr>
        <w:lastRenderedPageBreak/>
        <w:t>«Общее и дополнительное образование.</w:t>
      </w:r>
      <w:r w:rsidR="005301C5">
        <w:rPr>
          <w:rFonts w:ascii="Times New Roman" w:hAnsi="Times New Roman" w:cs="Times New Roman"/>
          <w:b/>
          <w:i/>
          <w:sz w:val="28"/>
          <w:szCs w:val="28"/>
        </w:rPr>
        <w:t xml:space="preserve">  </w:t>
      </w:r>
      <w:r w:rsidRPr="005301C5">
        <w:rPr>
          <w:rFonts w:ascii="Times New Roman" w:hAnsi="Times New Roman" w:cs="Times New Roman"/>
          <w:b/>
          <w:i/>
          <w:sz w:val="28"/>
          <w:szCs w:val="28"/>
        </w:rPr>
        <w:t>Итоги 201</w:t>
      </w:r>
      <w:r w:rsidR="006A3512" w:rsidRPr="005301C5">
        <w:rPr>
          <w:rFonts w:ascii="Times New Roman" w:hAnsi="Times New Roman" w:cs="Times New Roman"/>
          <w:b/>
          <w:i/>
          <w:sz w:val="28"/>
          <w:szCs w:val="28"/>
        </w:rPr>
        <w:t>6</w:t>
      </w:r>
      <w:r w:rsidRPr="005301C5">
        <w:rPr>
          <w:rFonts w:ascii="Times New Roman" w:hAnsi="Times New Roman" w:cs="Times New Roman"/>
          <w:b/>
          <w:i/>
          <w:sz w:val="28"/>
          <w:szCs w:val="28"/>
        </w:rPr>
        <w:t xml:space="preserve"> года»</w:t>
      </w:r>
    </w:p>
    <w:p w:rsidR="007F669A" w:rsidRPr="005301C5" w:rsidRDefault="005D633E" w:rsidP="005301C5">
      <w:pPr>
        <w:spacing w:after="0" w:line="360" w:lineRule="auto"/>
        <w:ind w:firstLine="567"/>
        <w:contextualSpacing/>
        <w:jc w:val="both"/>
        <w:rPr>
          <w:rFonts w:ascii="Times New Roman" w:eastAsia="Times New Roman" w:hAnsi="Times New Roman" w:cs="Times New Roman"/>
          <w:sz w:val="28"/>
          <w:szCs w:val="28"/>
        </w:rPr>
      </w:pPr>
      <w:r w:rsidRPr="005301C5">
        <w:rPr>
          <w:rFonts w:ascii="Times New Roman" w:eastAsia="Times New Roman" w:hAnsi="Times New Roman" w:cs="Times New Roman"/>
          <w:sz w:val="28"/>
          <w:szCs w:val="28"/>
        </w:rPr>
        <w:t>В рамках  реализации комплекса мер по модернизации системы общего образования в 201</w:t>
      </w:r>
      <w:r w:rsidR="007F669A" w:rsidRPr="005301C5">
        <w:rPr>
          <w:rFonts w:ascii="Times New Roman" w:eastAsia="Times New Roman" w:hAnsi="Times New Roman" w:cs="Times New Roman"/>
          <w:sz w:val="28"/>
          <w:szCs w:val="28"/>
        </w:rPr>
        <w:t>6</w:t>
      </w:r>
      <w:r w:rsidRPr="005301C5">
        <w:rPr>
          <w:rFonts w:ascii="Times New Roman" w:eastAsia="Times New Roman" w:hAnsi="Times New Roman" w:cs="Times New Roman"/>
          <w:sz w:val="28"/>
          <w:szCs w:val="28"/>
        </w:rPr>
        <w:t xml:space="preserve"> году были выполнены</w:t>
      </w:r>
      <w:r w:rsidR="00AD2AFE" w:rsidRPr="005301C5">
        <w:rPr>
          <w:rFonts w:ascii="Times New Roman" w:hAnsi="Times New Roman" w:cs="Times New Roman"/>
          <w:sz w:val="28"/>
          <w:szCs w:val="28"/>
        </w:rPr>
        <w:t xml:space="preserve"> следующие работы</w:t>
      </w:r>
      <w:r w:rsidRPr="005301C5">
        <w:rPr>
          <w:rFonts w:ascii="Times New Roman" w:eastAsia="Times New Roman" w:hAnsi="Times New Roman" w:cs="Times New Roman"/>
          <w:sz w:val="28"/>
          <w:szCs w:val="28"/>
        </w:rPr>
        <w:t>:</w:t>
      </w:r>
    </w:p>
    <w:p w:rsidR="00D01AB3" w:rsidRPr="005301C5" w:rsidRDefault="00D01AB3"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 произведен ремонт инженерных сетей ГБОУ СОШ №1;</w:t>
      </w:r>
    </w:p>
    <w:p w:rsidR="00D01AB3" w:rsidRPr="005301C5" w:rsidRDefault="00A60F3F"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 работы по устранению замечаний госпожнадзора</w:t>
      </w:r>
      <w:r w:rsidR="005301C5">
        <w:rPr>
          <w:rFonts w:ascii="Times New Roman" w:hAnsi="Times New Roman" w:cs="Times New Roman"/>
          <w:sz w:val="28"/>
          <w:szCs w:val="28"/>
        </w:rPr>
        <w:t xml:space="preserve"> </w:t>
      </w:r>
      <w:r w:rsidRPr="005301C5">
        <w:rPr>
          <w:rFonts w:ascii="Times New Roman" w:hAnsi="Times New Roman" w:cs="Times New Roman"/>
          <w:sz w:val="28"/>
          <w:szCs w:val="28"/>
        </w:rPr>
        <w:t>ГБОУ СОШ №2</w:t>
      </w:r>
      <w:r w:rsidR="00E142C0" w:rsidRPr="005301C5">
        <w:rPr>
          <w:rFonts w:ascii="Times New Roman" w:hAnsi="Times New Roman" w:cs="Times New Roman"/>
          <w:sz w:val="28"/>
          <w:szCs w:val="28"/>
        </w:rPr>
        <w:t xml:space="preserve">, </w:t>
      </w:r>
      <w:r w:rsidR="00873BCF" w:rsidRPr="005301C5">
        <w:rPr>
          <w:rFonts w:ascii="Times New Roman" w:hAnsi="Times New Roman" w:cs="Times New Roman"/>
          <w:sz w:val="28"/>
          <w:szCs w:val="28"/>
        </w:rPr>
        <w:t xml:space="preserve">ГБОУ СОШ №4, </w:t>
      </w:r>
      <w:r w:rsidR="00E142C0" w:rsidRPr="005301C5">
        <w:rPr>
          <w:rFonts w:ascii="Times New Roman" w:hAnsi="Times New Roman" w:cs="Times New Roman"/>
          <w:sz w:val="28"/>
          <w:szCs w:val="28"/>
        </w:rPr>
        <w:t>ГБОУ СОШ №8</w:t>
      </w:r>
      <w:r w:rsidRPr="005301C5">
        <w:rPr>
          <w:rFonts w:ascii="Times New Roman" w:hAnsi="Times New Roman" w:cs="Times New Roman"/>
          <w:sz w:val="28"/>
          <w:szCs w:val="28"/>
        </w:rPr>
        <w:t>;</w:t>
      </w:r>
    </w:p>
    <w:p w:rsidR="00A60F3F" w:rsidRPr="005301C5" w:rsidRDefault="00656291"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 частично отремонтирована кровля</w:t>
      </w:r>
      <w:r w:rsidR="00E142C0" w:rsidRPr="005301C5">
        <w:rPr>
          <w:rFonts w:ascii="Times New Roman" w:hAnsi="Times New Roman" w:cs="Times New Roman"/>
          <w:sz w:val="28"/>
          <w:szCs w:val="28"/>
        </w:rPr>
        <w:t xml:space="preserve"> (столовая, спортзал)</w:t>
      </w:r>
      <w:r w:rsidRPr="005301C5">
        <w:rPr>
          <w:rFonts w:ascii="Times New Roman" w:hAnsi="Times New Roman" w:cs="Times New Roman"/>
          <w:sz w:val="28"/>
          <w:szCs w:val="28"/>
        </w:rPr>
        <w:t xml:space="preserve"> и заменены оконные конструкции ГБОУ СОШ №4 п.г.т.Алесеевка;</w:t>
      </w:r>
    </w:p>
    <w:p w:rsidR="00E142C0" w:rsidRPr="005301C5" w:rsidRDefault="00E142C0"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 заменены оконные конструкции ГБОУ СОШ №3;</w:t>
      </w:r>
    </w:p>
    <w:p w:rsidR="00E142C0" w:rsidRPr="005301C5" w:rsidRDefault="00E142C0"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 xml:space="preserve">- </w:t>
      </w:r>
      <w:r w:rsidR="001C04BC" w:rsidRPr="005301C5">
        <w:rPr>
          <w:rFonts w:ascii="Times New Roman" w:hAnsi="Times New Roman" w:cs="Times New Roman"/>
          <w:sz w:val="28"/>
          <w:szCs w:val="28"/>
        </w:rPr>
        <w:t>работы по ремонту фасада спортивного зала и пищеблока, а также ремонт спортивного зала с оборудованием раздевалок и душевых в ГБОУ СОШ №11;</w:t>
      </w:r>
    </w:p>
    <w:p w:rsidR="001C04BC" w:rsidRPr="005301C5" w:rsidRDefault="001C04BC"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 xml:space="preserve">- ремонт ограждений территорий </w:t>
      </w:r>
      <w:r w:rsidR="00DC1D7A" w:rsidRPr="005301C5">
        <w:rPr>
          <w:rFonts w:ascii="Times New Roman" w:hAnsi="Times New Roman" w:cs="Times New Roman"/>
          <w:sz w:val="28"/>
          <w:szCs w:val="28"/>
        </w:rPr>
        <w:t>ГБОУ СОШ №10, ГБОУ СОШ №11.</w:t>
      </w:r>
    </w:p>
    <w:p w:rsidR="00DC1D7A" w:rsidRPr="005301C5" w:rsidRDefault="009A6452"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В рамках реализации государственной программы Самарской области «Развитие образования и повышение эффективности реализации молодёжной политики в Самарской области» на 2015-2020 годы в декабре произведена замена 2 школьных автобусов ГБОУ СОШ №5, отслуживших установленный нормативный срок.</w:t>
      </w:r>
    </w:p>
    <w:p w:rsidR="00EB039F" w:rsidRPr="005301C5" w:rsidRDefault="00EB039F"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В школах искусств городского округа обучаются на 4 отделениях (музыкальное, хореографическое, художественное, театральное) 776 человек.</w:t>
      </w:r>
    </w:p>
    <w:p w:rsidR="009A6452" w:rsidRPr="005301C5" w:rsidRDefault="00EB039F"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 xml:space="preserve">На 4 отделениях Центра эстетического воспитания (эстетическое, художественное, хореографическое, академический вокал) занимаются 279 воспитанников в возрасте от 3 до 17 лет.    </w:t>
      </w:r>
    </w:p>
    <w:p w:rsidR="008E2572" w:rsidRPr="005301C5" w:rsidRDefault="001277C3"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 xml:space="preserve">Вучреждениях образования </w:t>
      </w:r>
      <w:r w:rsidR="008E2572" w:rsidRPr="005301C5">
        <w:rPr>
          <w:rFonts w:ascii="Times New Roman" w:hAnsi="Times New Roman" w:cs="Times New Roman"/>
          <w:sz w:val="28"/>
          <w:szCs w:val="28"/>
        </w:rPr>
        <w:t>4</w:t>
      </w:r>
      <w:r w:rsidRPr="005301C5">
        <w:rPr>
          <w:rFonts w:ascii="Times New Roman" w:hAnsi="Times New Roman" w:cs="Times New Roman"/>
          <w:sz w:val="28"/>
          <w:szCs w:val="28"/>
        </w:rPr>
        <w:t>161</w:t>
      </w:r>
      <w:r w:rsidR="008E2572" w:rsidRPr="005301C5">
        <w:rPr>
          <w:rFonts w:ascii="Times New Roman" w:hAnsi="Times New Roman" w:cs="Times New Roman"/>
          <w:sz w:val="28"/>
          <w:szCs w:val="28"/>
        </w:rPr>
        <w:t xml:space="preserve"> учащи</w:t>
      </w:r>
      <w:r w:rsidRPr="005301C5">
        <w:rPr>
          <w:rFonts w:ascii="Times New Roman" w:hAnsi="Times New Roman" w:cs="Times New Roman"/>
          <w:sz w:val="28"/>
          <w:szCs w:val="28"/>
        </w:rPr>
        <w:t>й</w:t>
      </w:r>
      <w:r w:rsidR="008E2572" w:rsidRPr="005301C5">
        <w:rPr>
          <w:rFonts w:ascii="Times New Roman" w:hAnsi="Times New Roman" w:cs="Times New Roman"/>
          <w:sz w:val="28"/>
          <w:szCs w:val="28"/>
        </w:rPr>
        <w:t>ся</w:t>
      </w:r>
      <w:r w:rsidRPr="005301C5">
        <w:rPr>
          <w:rFonts w:ascii="Times New Roman" w:hAnsi="Times New Roman" w:cs="Times New Roman"/>
          <w:sz w:val="28"/>
          <w:szCs w:val="28"/>
        </w:rPr>
        <w:t xml:space="preserve">, охваченный дополнительным образованием, </w:t>
      </w:r>
      <w:r w:rsidR="008E2572" w:rsidRPr="005301C5">
        <w:rPr>
          <w:rFonts w:ascii="Times New Roman" w:hAnsi="Times New Roman" w:cs="Times New Roman"/>
          <w:sz w:val="28"/>
          <w:szCs w:val="28"/>
        </w:rPr>
        <w:t>занимаются в 175 творческих объединениях, кружках и спортивных секциях по различным направлениям</w:t>
      </w:r>
      <w:r w:rsidR="00CE1DDC" w:rsidRPr="005301C5">
        <w:rPr>
          <w:rFonts w:ascii="Times New Roman" w:hAnsi="Times New Roman" w:cs="Times New Roman"/>
          <w:sz w:val="28"/>
          <w:szCs w:val="28"/>
        </w:rPr>
        <w:t>.</w:t>
      </w:r>
    </w:p>
    <w:p w:rsidR="00AF0E6E" w:rsidRPr="005301C5" w:rsidRDefault="00AD2068"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В 2016 году, был произведен перерасчет показателя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00836891" w:rsidRPr="005301C5">
        <w:rPr>
          <w:rFonts w:ascii="Times New Roman" w:hAnsi="Times New Roman" w:cs="Times New Roman"/>
          <w:sz w:val="28"/>
          <w:szCs w:val="28"/>
        </w:rPr>
        <w:t xml:space="preserve">» за </w:t>
      </w:r>
      <w:r w:rsidR="00836891" w:rsidRPr="005301C5">
        <w:rPr>
          <w:rFonts w:ascii="Times New Roman" w:hAnsi="Times New Roman" w:cs="Times New Roman"/>
          <w:sz w:val="28"/>
          <w:szCs w:val="28"/>
        </w:rPr>
        <w:lastRenderedPageBreak/>
        <w:t>2013-2015 годы в соответствии с формами статистического наблюдения №1-ДО, №1-ДМШ</w:t>
      </w:r>
      <w:r w:rsidR="0001227F" w:rsidRPr="005301C5">
        <w:rPr>
          <w:rFonts w:ascii="Times New Roman" w:hAnsi="Times New Roman" w:cs="Times New Roman"/>
          <w:sz w:val="28"/>
          <w:szCs w:val="28"/>
        </w:rPr>
        <w:t xml:space="preserve"> (с 2016 г. - №1-ДШИ).</w:t>
      </w:r>
    </w:p>
    <w:p w:rsidR="00DC1D7A" w:rsidRPr="005301C5" w:rsidRDefault="0001227F" w:rsidP="005301C5">
      <w:pPr>
        <w:spacing w:after="0" w:line="360" w:lineRule="auto"/>
        <w:ind w:firstLine="567"/>
        <w:contextualSpacing/>
        <w:jc w:val="both"/>
        <w:rPr>
          <w:rFonts w:ascii="Times New Roman" w:hAnsi="Times New Roman" w:cs="Times New Roman"/>
          <w:b/>
          <w:i/>
          <w:sz w:val="28"/>
          <w:szCs w:val="28"/>
        </w:rPr>
      </w:pPr>
      <w:r w:rsidRPr="005301C5">
        <w:rPr>
          <w:rFonts w:ascii="Times New Roman" w:hAnsi="Times New Roman" w:cs="Times New Roman"/>
          <w:sz w:val="28"/>
          <w:szCs w:val="28"/>
        </w:rPr>
        <w:t>Снижение показателя наблюдается в связи с ежегодн</w:t>
      </w:r>
      <w:r w:rsidR="00AF06A6" w:rsidRPr="005301C5">
        <w:rPr>
          <w:rFonts w:ascii="Times New Roman" w:hAnsi="Times New Roman" w:cs="Times New Roman"/>
          <w:sz w:val="28"/>
          <w:szCs w:val="28"/>
        </w:rPr>
        <w:t>ым</w:t>
      </w:r>
      <w:r w:rsidRPr="005301C5">
        <w:rPr>
          <w:rFonts w:ascii="Times New Roman" w:hAnsi="Times New Roman" w:cs="Times New Roman"/>
          <w:sz w:val="28"/>
          <w:szCs w:val="28"/>
        </w:rPr>
        <w:t xml:space="preserve"> увеличение</w:t>
      </w:r>
      <w:r w:rsidR="00AF06A6" w:rsidRPr="005301C5">
        <w:rPr>
          <w:rFonts w:ascii="Times New Roman" w:hAnsi="Times New Roman" w:cs="Times New Roman"/>
          <w:sz w:val="28"/>
          <w:szCs w:val="28"/>
        </w:rPr>
        <w:t>м</w:t>
      </w:r>
      <w:r w:rsidRPr="005301C5">
        <w:rPr>
          <w:rFonts w:ascii="Times New Roman" w:hAnsi="Times New Roman" w:cs="Times New Roman"/>
          <w:sz w:val="28"/>
          <w:szCs w:val="28"/>
        </w:rPr>
        <w:t xml:space="preserve"> детей </w:t>
      </w:r>
      <w:r w:rsidR="00AF06A6" w:rsidRPr="005301C5">
        <w:rPr>
          <w:rFonts w:ascii="Times New Roman" w:hAnsi="Times New Roman" w:cs="Times New Roman"/>
          <w:sz w:val="28"/>
          <w:szCs w:val="28"/>
        </w:rPr>
        <w:t xml:space="preserve">данной возрастной категории </w:t>
      </w:r>
      <w:r w:rsidRPr="005301C5">
        <w:rPr>
          <w:rFonts w:ascii="Times New Roman" w:hAnsi="Times New Roman" w:cs="Times New Roman"/>
          <w:sz w:val="28"/>
          <w:szCs w:val="28"/>
        </w:rPr>
        <w:t xml:space="preserve">(5-18 лет): 2013 год - 7106, 2014 год - 7277, 2015 год - 7448, 2016 </w:t>
      </w:r>
      <w:r w:rsidR="00AF06A6" w:rsidRPr="005301C5">
        <w:rPr>
          <w:rFonts w:ascii="Times New Roman" w:hAnsi="Times New Roman" w:cs="Times New Roman"/>
          <w:sz w:val="28"/>
          <w:szCs w:val="28"/>
        </w:rPr>
        <w:t>–</w:t>
      </w:r>
      <w:r w:rsidRPr="005301C5">
        <w:rPr>
          <w:rFonts w:ascii="Times New Roman" w:hAnsi="Times New Roman" w:cs="Times New Roman"/>
          <w:sz w:val="28"/>
          <w:szCs w:val="28"/>
        </w:rPr>
        <w:t xml:space="preserve"> 7646</w:t>
      </w:r>
      <w:r w:rsidR="00AF06A6" w:rsidRPr="005301C5">
        <w:rPr>
          <w:rFonts w:ascii="Times New Roman" w:hAnsi="Times New Roman" w:cs="Times New Roman"/>
          <w:sz w:val="28"/>
          <w:szCs w:val="28"/>
        </w:rPr>
        <w:t>.</w:t>
      </w:r>
    </w:p>
    <w:p w:rsidR="00DB21A0" w:rsidRPr="005301C5" w:rsidRDefault="00573311" w:rsidP="005301C5">
      <w:pPr>
        <w:spacing w:after="0" w:line="360" w:lineRule="auto"/>
        <w:ind w:firstLine="567"/>
        <w:contextualSpacing/>
        <w:jc w:val="both"/>
        <w:rPr>
          <w:rFonts w:ascii="Times New Roman" w:hAnsi="Times New Roman" w:cs="Times New Roman"/>
          <w:b/>
          <w:i/>
          <w:sz w:val="28"/>
          <w:szCs w:val="28"/>
        </w:rPr>
      </w:pPr>
      <w:r w:rsidRPr="005301C5">
        <w:rPr>
          <w:rFonts w:ascii="Times New Roman" w:hAnsi="Times New Roman" w:cs="Times New Roman"/>
          <w:b/>
          <w:i/>
          <w:sz w:val="28"/>
          <w:szCs w:val="28"/>
        </w:rPr>
        <w:t>«Культура.</w:t>
      </w:r>
      <w:r w:rsidR="005301C5">
        <w:rPr>
          <w:rFonts w:ascii="Times New Roman" w:hAnsi="Times New Roman" w:cs="Times New Roman"/>
          <w:b/>
          <w:i/>
          <w:sz w:val="28"/>
          <w:szCs w:val="28"/>
        </w:rPr>
        <w:t xml:space="preserve">  </w:t>
      </w:r>
      <w:r w:rsidRPr="005301C5">
        <w:rPr>
          <w:rFonts w:ascii="Times New Roman" w:hAnsi="Times New Roman" w:cs="Times New Roman"/>
          <w:b/>
          <w:i/>
          <w:sz w:val="28"/>
          <w:szCs w:val="28"/>
        </w:rPr>
        <w:t>Итоги 201</w:t>
      </w:r>
      <w:r w:rsidR="006A3512" w:rsidRPr="005301C5">
        <w:rPr>
          <w:rFonts w:ascii="Times New Roman" w:hAnsi="Times New Roman" w:cs="Times New Roman"/>
          <w:b/>
          <w:i/>
          <w:sz w:val="28"/>
          <w:szCs w:val="28"/>
        </w:rPr>
        <w:t>6</w:t>
      </w:r>
      <w:r w:rsidRPr="005301C5">
        <w:rPr>
          <w:rFonts w:ascii="Times New Roman" w:hAnsi="Times New Roman" w:cs="Times New Roman"/>
          <w:b/>
          <w:i/>
          <w:sz w:val="28"/>
          <w:szCs w:val="28"/>
        </w:rPr>
        <w:t xml:space="preserve"> года»</w:t>
      </w:r>
    </w:p>
    <w:p w:rsidR="00AB79E4" w:rsidRPr="005301C5" w:rsidRDefault="00AB79E4" w:rsidP="005301C5">
      <w:pPr>
        <w:spacing w:after="0" w:line="360" w:lineRule="auto"/>
        <w:ind w:firstLine="567"/>
        <w:contextualSpacing/>
        <w:jc w:val="both"/>
        <w:rPr>
          <w:rFonts w:ascii="Times New Roman" w:hAnsi="Times New Roman" w:cs="Times New Roman"/>
          <w:sz w:val="28"/>
          <w:szCs w:val="28"/>
        </w:rPr>
      </w:pPr>
      <w:r w:rsidRPr="005301C5">
        <w:rPr>
          <w:rFonts w:ascii="Times New Roman" w:eastAsia="Times New Roman" w:hAnsi="Times New Roman" w:cs="Times New Roman"/>
          <w:sz w:val="28"/>
          <w:szCs w:val="28"/>
        </w:rPr>
        <w:t>В городском округе Кинель</w:t>
      </w:r>
      <w:r w:rsidRPr="005301C5">
        <w:rPr>
          <w:rFonts w:ascii="Times New Roman" w:hAnsi="Times New Roman" w:cs="Times New Roman"/>
          <w:sz w:val="28"/>
          <w:szCs w:val="28"/>
        </w:rPr>
        <w:t>:</w:t>
      </w:r>
    </w:p>
    <w:p w:rsidR="00AB79E4" w:rsidRPr="005301C5" w:rsidRDefault="00AB79E4"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 xml:space="preserve">- </w:t>
      </w:r>
      <w:r w:rsidR="00602E35" w:rsidRPr="005301C5">
        <w:rPr>
          <w:rFonts w:ascii="Times New Roman" w:hAnsi="Times New Roman" w:cs="Times New Roman"/>
          <w:sz w:val="28"/>
          <w:szCs w:val="28"/>
        </w:rPr>
        <w:t>3</w:t>
      </w:r>
      <w:r w:rsidRPr="005301C5">
        <w:rPr>
          <w:rFonts w:ascii="Times New Roman" w:eastAsia="Times New Roman" w:hAnsi="Times New Roman" w:cs="Times New Roman"/>
          <w:sz w:val="28"/>
          <w:szCs w:val="28"/>
        </w:rPr>
        <w:t xml:space="preserve"> муниципальных бюджетных учреждения культурно-досугового типа -  МБУК «Городской Дом культуры», МБУК «Дом культуры «Дружба» п.г.т. Алексеевка</w:t>
      </w:r>
      <w:r w:rsidR="004134F9" w:rsidRPr="005301C5">
        <w:rPr>
          <w:rFonts w:ascii="Times New Roman" w:eastAsia="Times New Roman" w:hAnsi="Times New Roman" w:cs="Times New Roman"/>
          <w:sz w:val="28"/>
          <w:szCs w:val="28"/>
        </w:rPr>
        <w:t>,</w:t>
      </w:r>
      <w:r w:rsidR="004134F9" w:rsidRPr="005301C5">
        <w:rPr>
          <w:rFonts w:ascii="Times New Roman" w:hAnsi="Times New Roman" w:cs="Times New Roman"/>
          <w:sz w:val="28"/>
          <w:szCs w:val="28"/>
        </w:rPr>
        <w:t xml:space="preserve">МАУК «Центр   культурного развития»с общим количеством зрительных мест – </w:t>
      </w:r>
      <w:r w:rsidR="00E352C4" w:rsidRPr="005301C5">
        <w:rPr>
          <w:rFonts w:ascii="Times New Roman" w:hAnsi="Times New Roman" w:cs="Times New Roman"/>
          <w:sz w:val="28"/>
          <w:szCs w:val="28"/>
        </w:rPr>
        <w:t>1287</w:t>
      </w:r>
      <w:r w:rsidR="004134F9" w:rsidRPr="005301C5">
        <w:rPr>
          <w:rFonts w:ascii="Times New Roman" w:hAnsi="Times New Roman" w:cs="Times New Roman"/>
          <w:sz w:val="28"/>
          <w:szCs w:val="28"/>
        </w:rPr>
        <w:t>;</w:t>
      </w:r>
    </w:p>
    <w:p w:rsidR="00AB79E4" w:rsidRPr="005301C5" w:rsidRDefault="00AB79E4"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 xml:space="preserve">- </w:t>
      </w:r>
      <w:r w:rsidRPr="005301C5">
        <w:rPr>
          <w:rFonts w:ascii="Times New Roman" w:eastAsia="Times New Roman" w:hAnsi="Times New Roman" w:cs="Times New Roman"/>
          <w:sz w:val="28"/>
          <w:szCs w:val="28"/>
        </w:rPr>
        <w:t xml:space="preserve">1 муниципальное учреждение культуры - МУК «Кинельская городская централизованная библиотечная система», в которую входят 8 </w:t>
      </w:r>
      <w:r w:rsidR="00B82D73" w:rsidRPr="005301C5">
        <w:rPr>
          <w:rFonts w:ascii="Times New Roman" w:eastAsia="Times New Roman" w:hAnsi="Times New Roman" w:cs="Times New Roman"/>
          <w:sz w:val="28"/>
          <w:szCs w:val="28"/>
        </w:rPr>
        <w:t xml:space="preserve">библиотек: Центральная </w:t>
      </w:r>
      <w:r w:rsidRPr="005301C5">
        <w:rPr>
          <w:rFonts w:ascii="Times New Roman" w:eastAsia="Times New Roman" w:hAnsi="Times New Roman" w:cs="Times New Roman"/>
          <w:sz w:val="28"/>
          <w:szCs w:val="28"/>
        </w:rPr>
        <w:t>библиотека, Детская библиотека и 6 филиалов (в том числе 1- в  п.г.т. Усть-Кинельский, 2- в  п.г.т. Алексеевка)</w:t>
      </w:r>
      <w:r w:rsidRPr="005301C5">
        <w:rPr>
          <w:rFonts w:ascii="Times New Roman" w:hAnsi="Times New Roman" w:cs="Times New Roman"/>
          <w:sz w:val="28"/>
          <w:szCs w:val="28"/>
        </w:rPr>
        <w:t>.</w:t>
      </w:r>
    </w:p>
    <w:p w:rsidR="00602E35" w:rsidRPr="005301C5" w:rsidRDefault="00602E35" w:rsidP="005301C5">
      <w:pPr>
        <w:spacing w:after="0" w:line="360" w:lineRule="auto"/>
        <w:ind w:firstLine="567"/>
        <w:contextualSpacing/>
        <w:jc w:val="both"/>
        <w:rPr>
          <w:rFonts w:ascii="Times New Roman" w:hAnsi="Times New Roman" w:cs="Times New Roman"/>
          <w:sz w:val="28"/>
          <w:szCs w:val="28"/>
          <w:highlight w:val="yellow"/>
        </w:rPr>
      </w:pPr>
      <w:r w:rsidRPr="005301C5">
        <w:rPr>
          <w:rFonts w:ascii="Times New Roman" w:hAnsi="Times New Roman" w:cs="Times New Roman"/>
          <w:sz w:val="28"/>
          <w:szCs w:val="28"/>
        </w:rPr>
        <w:t>Важным событием для городского округа стало открытие МАУК «Центр   культурного развития» 05.09.2016 г., который построен по типовому проекту в рамках исполнения указа Президента РФ «О мероприятиях по реализации государственной социальной политики». Это современный центр общей площадью почти 1 500 кв. м., совмещает  в себе функции учреждения культуры (спектакли, кинопоказы, выставки), образовательного центра (медиатека, курсы, творческие мастерские) и общественного пространства (досуг, дискуссионные клубы, самоорганизация жителей), включает в себя  многофункциональный трансформируемый  зал  на  207  мест  для проведения развлекательных мероприятий, танцпол для показательных выступлений, сцену для концертов, лекций и конференций, студии  прикладного творчества, фото и видео студии, каворкинг.</w:t>
      </w:r>
    </w:p>
    <w:p w:rsidR="00C2138F" w:rsidRPr="005301C5" w:rsidRDefault="00C2138F"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 xml:space="preserve">В рамках муниципальной   программы «Развитие культуры городского округа Кинель Самарской области» на 2013-2017гг. проведены ремонтные работы в помещении Центральной библиотеки, библиотеке-филиале №3, </w:t>
      </w:r>
      <w:r w:rsidRPr="005301C5">
        <w:rPr>
          <w:rFonts w:ascii="Times New Roman" w:hAnsi="Times New Roman" w:cs="Times New Roman"/>
          <w:sz w:val="28"/>
          <w:szCs w:val="28"/>
        </w:rPr>
        <w:lastRenderedPageBreak/>
        <w:t>МБУ  ДО  «ДШИ «Камертон», отремонтированы  фойе  и  вестибюль  МБУК «Дом  культуры  «Дружба».</w:t>
      </w:r>
    </w:p>
    <w:p w:rsidR="007B0A47" w:rsidRPr="005301C5" w:rsidRDefault="007B0A47"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Уровень обеспеченности учреждениями культуры снижается в связи с увеличением численности населения (</w:t>
      </w:r>
      <w:r w:rsidR="008D6FE0" w:rsidRPr="005301C5">
        <w:rPr>
          <w:rFonts w:ascii="Times New Roman" w:hAnsi="Times New Roman" w:cs="Times New Roman"/>
          <w:sz w:val="28"/>
          <w:szCs w:val="28"/>
        </w:rPr>
        <w:t>2013 год – 55,8 тыс. чел.</w:t>
      </w:r>
      <w:r w:rsidR="00C660B1" w:rsidRPr="005301C5">
        <w:rPr>
          <w:rFonts w:ascii="Times New Roman" w:hAnsi="Times New Roman" w:cs="Times New Roman"/>
          <w:sz w:val="28"/>
          <w:szCs w:val="28"/>
        </w:rPr>
        <w:t>, 201</w:t>
      </w:r>
      <w:r w:rsidR="007B3D16" w:rsidRPr="005301C5">
        <w:rPr>
          <w:rFonts w:ascii="Times New Roman" w:hAnsi="Times New Roman" w:cs="Times New Roman"/>
          <w:sz w:val="28"/>
          <w:szCs w:val="28"/>
        </w:rPr>
        <w:t>4</w:t>
      </w:r>
      <w:r w:rsidR="00C660B1" w:rsidRPr="005301C5">
        <w:rPr>
          <w:rFonts w:ascii="Times New Roman" w:hAnsi="Times New Roman" w:cs="Times New Roman"/>
          <w:sz w:val="28"/>
          <w:szCs w:val="28"/>
        </w:rPr>
        <w:t xml:space="preserve"> год – 56,7 тыс. чел.</w:t>
      </w:r>
      <w:r w:rsidR="007B3D16" w:rsidRPr="005301C5">
        <w:rPr>
          <w:rFonts w:ascii="Times New Roman" w:hAnsi="Times New Roman" w:cs="Times New Roman"/>
          <w:sz w:val="28"/>
          <w:szCs w:val="28"/>
        </w:rPr>
        <w:t>, 2015 год – 57,3 тыс. чел.</w:t>
      </w:r>
      <w:r w:rsidR="00C12C56" w:rsidRPr="005301C5">
        <w:rPr>
          <w:rFonts w:ascii="Times New Roman" w:hAnsi="Times New Roman" w:cs="Times New Roman"/>
          <w:sz w:val="28"/>
          <w:szCs w:val="28"/>
        </w:rPr>
        <w:t>, 2016 год – 57,6 тыс. чел.</w:t>
      </w:r>
      <w:r w:rsidRPr="005301C5">
        <w:rPr>
          <w:rFonts w:ascii="Times New Roman" w:hAnsi="Times New Roman" w:cs="Times New Roman"/>
          <w:sz w:val="28"/>
          <w:szCs w:val="28"/>
        </w:rPr>
        <w:t xml:space="preserve">) и </w:t>
      </w:r>
      <w:r w:rsidR="0068238F" w:rsidRPr="005301C5">
        <w:rPr>
          <w:rFonts w:ascii="Times New Roman" w:hAnsi="Times New Roman" w:cs="Times New Roman"/>
          <w:sz w:val="28"/>
          <w:szCs w:val="28"/>
        </w:rPr>
        <w:t xml:space="preserve">увеличением </w:t>
      </w:r>
      <w:r w:rsidRPr="005301C5">
        <w:rPr>
          <w:rFonts w:ascii="Times New Roman" w:hAnsi="Times New Roman" w:cs="Times New Roman"/>
          <w:sz w:val="28"/>
          <w:szCs w:val="28"/>
        </w:rPr>
        <w:t>численности детей в возрасте от 3 до 10 лет (</w:t>
      </w:r>
      <w:r w:rsidR="008D6FE0" w:rsidRPr="005301C5">
        <w:rPr>
          <w:rFonts w:ascii="Times New Roman" w:hAnsi="Times New Roman" w:cs="Times New Roman"/>
          <w:sz w:val="28"/>
          <w:szCs w:val="28"/>
        </w:rPr>
        <w:t>2013 год – 4437 чел.</w:t>
      </w:r>
      <w:r w:rsidR="00C660B1" w:rsidRPr="005301C5">
        <w:rPr>
          <w:rFonts w:ascii="Times New Roman" w:hAnsi="Times New Roman" w:cs="Times New Roman"/>
          <w:sz w:val="28"/>
          <w:szCs w:val="28"/>
        </w:rPr>
        <w:t>, 2014 год – 4581 чел.</w:t>
      </w:r>
      <w:r w:rsidR="007B3D16" w:rsidRPr="005301C5">
        <w:rPr>
          <w:rFonts w:ascii="Times New Roman" w:hAnsi="Times New Roman" w:cs="Times New Roman"/>
          <w:sz w:val="28"/>
          <w:szCs w:val="28"/>
        </w:rPr>
        <w:t xml:space="preserve">, </w:t>
      </w:r>
      <w:r w:rsidR="00AC3695" w:rsidRPr="005301C5">
        <w:rPr>
          <w:rFonts w:ascii="Times New Roman" w:hAnsi="Times New Roman" w:cs="Times New Roman"/>
          <w:sz w:val="28"/>
          <w:szCs w:val="28"/>
        </w:rPr>
        <w:t>2015 год – 4844 чел.</w:t>
      </w:r>
      <w:r w:rsidR="00C12C56" w:rsidRPr="005301C5">
        <w:rPr>
          <w:rFonts w:ascii="Times New Roman" w:hAnsi="Times New Roman" w:cs="Times New Roman"/>
          <w:sz w:val="28"/>
          <w:szCs w:val="28"/>
        </w:rPr>
        <w:t xml:space="preserve">, 2016 год – </w:t>
      </w:r>
      <w:r w:rsidR="00D56AD7" w:rsidRPr="005301C5">
        <w:rPr>
          <w:rFonts w:ascii="Times New Roman" w:hAnsi="Times New Roman" w:cs="Times New Roman"/>
          <w:sz w:val="28"/>
          <w:szCs w:val="28"/>
        </w:rPr>
        <w:t>5100</w:t>
      </w:r>
      <w:r w:rsidR="00C12C56" w:rsidRPr="005301C5">
        <w:rPr>
          <w:rFonts w:ascii="Times New Roman" w:hAnsi="Times New Roman" w:cs="Times New Roman"/>
          <w:sz w:val="28"/>
          <w:szCs w:val="28"/>
        </w:rPr>
        <w:t xml:space="preserve"> чел.</w:t>
      </w:r>
      <w:r w:rsidRPr="005301C5">
        <w:rPr>
          <w:rFonts w:ascii="Times New Roman" w:hAnsi="Times New Roman" w:cs="Times New Roman"/>
          <w:sz w:val="28"/>
          <w:szCs w:val="28"/>
        </w:rPr>
        <w:t>).</w:t>
      </w:r>
    </w:p>
    <w:p w:rsidR="00AB79E4" w:rsidRPr="005301C5" w:rsidRDefault="00AB79E4" w:rsidP="005301C5">
      <w:pPr>
        <w:spacing w:after="0" w:line="360" w:lineRule="auto"/>
        <w:ind w:firstLine="567"/>
        <w:contextualSpacing/>
        <w:jc w:val="both"/>
        <w:rPr>
          <w:rFonts w:ascii="Times New Roman" w:hAnsi="Times New Roman" w:cs="Times New Roman"/>
          <w:b/>
          <w:i/>
          <w:sz w:val="28"/>
          <w:szCs w:val="28"/>
        </w:rPr>
      </w:pPr>
      <w:r w:rsidRPr="005301C5">
        <w:rPr>
          <w:rFonts w:ascii="Times New Roman" w:hAnsi="Times New Roman" w:cs="Times New Roman"/>
          <w:sz w:val="28"/>
          <w:szCs w:val="28"/>
        </w:rPr>
        <w:t>Объектов культурного наследия, находящихся в муниципальной собственности, в городском округе Кинель нет.</w:t>
      </w:r>
    </w:p>
    <w:p w:rsidR="00DB21A0" w:rsidRPr="005301C5" w:rsidRDefault="00573311" w:rsidP="005301C5">
      <w:pPr>
        <w:spacing w:after="0" w:line="360" w:lineRule="auto"/>
        <w:ind w:firstLine="567"/>
        <w:contextualSpacing/>
        <w:jc w:val="both"/>
        <w:rPr>
          <w:rFonts w:ascii="Times New Roman" w:hAnsi="Times New Roman" w:cs="Times New Roman"/>
          <w:b/>
          <w:i/>
          <w:sz w:val="28"/>
          <w:szCs w:val="28"/>
        </w:rPr>
      </w:pPr>
      <w:r w:rsidRPr="005301C5">
        <w:rPr>
          <w:rFonts w:ascii="Times New Roman" w:hAnsi="Times New Roman" w:cs="Times New Roman"/>
          <w:b/>
          <w:i/>
          <w:sz w:val="28"/>
          <w:szCs w:val="28"/>
        </w:rPr>
        <w:t>«Физическая культура и спорт.</w:t>
      </w:r>
      <w:r w:rsidR="005301C5">
        <w:rPr>
          <w:rFonts w:ascii="Times New Roman" w:hAnsi="Times New Roman" w:cs="Times New Roman"/>
          <w:b/>
          <w:i/>
          <w:sz w:val="28"/>
          <w:szCs w:val="28"/>
        </w:rPr>
        <w:t xml:space="preserve"> </w:t>
      </w:r>
      <w:r w:rsidRPr="005301C5">
        <w:rPr>
          <w:rFonts w:ascii="Times New Roman" w:hAnsi="Times New Roman" w:cs="Times New Roman"/>
          <w:b/>
          <w:i/>
          <w:sz w:val="28"/>
          <w:szCs w:val="28"/>
        </w:rPr>
        <w:t>Итоги 201</w:t>
      </w:r>
      <w:r w:rsidR="006A3512" w:rsidRPr="005301C5">
        <w:rPr>
          <w:rFonts w:ascii="Times New Roman" w:hAnsi="Times New Roman" w:cs="Times New Roman"/>
          <w:b/>
          <w:i/>
          <w:sz w:val="28"/>
          <w:szCs w:val="28"/>
        </w:rPr>
        <w:t>6</w:t>
      </w:r>
      <w:r w:rsidRPr="005301C5">
        <w:rPr>
          <w:rFonts w:ascii="Times New Roman" w:hAnsi="Times New Roman" w:cs="Times New Roman"/>
          <w:b/>
          <w:i/>
          <w:sz w:val="28"/>
          <w:szCs w:val="28"/>
        </w:rPr>
        <w:t xml:space="preserve"> года»</w:t>
      </w:r>
    </w:p>
    <w:p w:rsidR="00677635" w:rsidRPr="005301C5" w:rsidRDefault="00677635" w:rsidP="005301C5">
      <w:pPr>
        <w:pStyle w:val="a7"/>
        <w:spacing w:after="0" w:line="360" w:lineRule="auto"/>
        <w:ind w:left="0" w:firstLine="567"/>
        <w:jc w:val="both"/>
        <w:rPr>
          <w:rFonts w:ascii="Times New Roman" w:hAnsi="Times New Roman" w:cs="Times New Roman"/>
          <w:sz w:val="28"/>
          <w:szCs w:val="28"/>
        </w:rPr>
      </w:pPr>
      <w:r w:rsidRPr="005301C5">
        <w:rPr>
          <w:rFonts w:ascii="Times New Roman" w:hAnsi="Times New Roman" w:cs="Times New Roman"/>
          <w:sz w:val="28"/>
          <w:szCs w:val="28"/>
        </w:rPr>
        <w:t>На территории г. о. Кинель расположено 68 спортивных сооружений, из них: 1 стадион, 1 бассейн, 1 тир, 35 плоскостных сооружений (в их число входит 8 футбольных полей), 16 спортивных залов и 14 малых залов.</w:t>
      </w:r>
    </w:p>
    <w:p w:rsidR="00677635" w:rsidRPr="005301C5" w:rsidRDefault="00677635" w:rsidP="005301C5">
      <w:pPr>
        <w:pStyle w:val="a7"/>
        <w:spacing w:after="0" w:line="360" w:lineRule="auto"/>
        <w:ind w:left="0" w:firstLine="567"/>
        <w:jc w:val="both"/>
        <w:rPr>
          <w:rFonts w:ascii="Times New Roman" w:hAnsi="Times New Roman" w:cs="Times New Roman"/>
          <w:sz w:val="28"/>
          <w:szCs w:val="28"/>
        </w:rPr>
      </w:pPr>
      <w:r w:rsidRPr="005301C5">
        <w:rPr>
          <w:rFonts w:ascii="Times New Roman" w:hAnsi="Times New Roman" w:cs="Times New Roman"/>
          <w:sz w:val="28"/>
          <w:szCs w:val="28"/>
        </w:rPr>
        <w:t>Для активных занятий спортом в городском округе функционируют 6 многофункциональных спортивных площадок: на стадионе в г. Кинель, п.г.т. Алексеевка, в детском парке в г. Кинель, на территории ГБОУ СОШ №1 в г. Кинель, построенные на средства городского бюджета в 2016 году 2 спортплощадки: на территории ГБОУ СОШ №3 и по адресу: ул. Маяковского, 83, а также 2 хоккейные площадки: в п.г.т. Усть-Кинельский, в г. Кинель, ул. Мостовая.</w:t>
      </w:r>
    </w:p>
    <w:p w:rsidR="00677635" w:rsidRPr="005301C5" w:rsidRDefault="00677635" w:rsidP="005301C5">
      <w:pPr>
        <w:pStyle w:val="a7"/>
        <w:spacing w:after="0" w:line="360" w:lineRule="auto"/>
        <w:ind w:left="0" w:firstLine="567"/>
        <w:jc w:val="both"/>
        <w:rPr>
          <w:rFonts w:ascii="Times New Roman" w:hAnsi="Times New Roman" w:cs="Times New Roman"/>
          <w:sz w:val="28"/>
          <w:szCs w:val="28"/>
        </w:rPr>
      </w:pPr>
      <w:r w:rsidRPr="005301C5">
        <w:rPr>
          <w:rFonts w:ascii="Times New Roman" w:hAnsi="Times New Roman" w:cs="Times New Roman"/>
          <w:sz w:val="28"/>
          <w:szCs w:val="28"/>
        </w:rPr>
        <w:t xml:space="preserve">С целью охвата населения и для удобства выполнения нормативов ВФСК ГТО на территории г.о. Кинель установлены 2 сертифицированные спортивные площадки на территории ГБОУ СОШ №11, г. Кинель, ул. Маяковского, 49 и в п.г.т. Алексеевка, ул Гагарина, 8, в районе ГБОУ СОШ №4. </w:t>
      </w:r>
    </w:p>
    <w:p w:rsidR="001029B7" w:rsidRPr="005301C5" w:rsidRDefault="00B90414" w:rsidP="005301C5">
      <w:pPr>
        <w:pStyle w:val="a7"/>
        <w:spacing w:after="0" w:line="360" w:lineRule="auto"/>
        <w:ind w:left="0" w:firstLine="567"/>
        <w:jc w:val="both"/>
        <w:rPr>
          <w:rFonts w:ascii="Times New Roman" w:hAnsi="Times New Roman" w:cs="Times New Roman"/>
          <w:sz w:val="28"/>
          <w:szCs w:val="28"/>
        </w:rPr>
      </w:pPr>
      <w:r w:rsidRPr="005301C5">
        <w:rPr>
          <w:rFonts w:ascii="Times New Roman" w:hAnsi="Times New Roman" w:cs="Times New Roman"/>
          <w:sz w:val="28"/>
          <w:szCs w:val="28"/>
        </w:rPr>
        <w:t xml:space="preserve">Количество населения, систематически занимающегося физической культурой и спортом составляет 17695 </w:t>
      </w:r>
      <w:r w:rsidR="00677635" w:rsidRPr="005301C5">
        <w:rPr>
          <w:rFonts w:ascii="Times New Roman" w:hAnsi="Times New Roman" w:cs="Times New Roman"/>
          <w:sz w:val="28"/>
          <w:szCs w:val="28"/>
        </w:rPr>
        <w:t>человек.</w:t>
      </w:r>
    </w:p>
    <w:p w:rsidR="00677635" w:rsidRPr="005301C5" w:rsidRDefault="001029B7" w:rsidP="005301C5">
      <w:pPr>
        <w:pStyle w:val="a7"/>
        <w:spacing w:after="0" w:line="360" w:lineRule="auto"/>
        <w:ind w:left="0" w:firstLine="567"/>
        <w:jc w:val="both"/>
        <w:rPr>
          <w:rFonts w:ascii="Times New Roman" w:hAnsi="Times New Roman" w:cs="Times New Roman"/>
          <w:sz w:val="28"/>
          <w:szCs w:val="28"/>
        </w:rPr>
      </w:pPr>
      <w:r w:rsidRPr="005301C5">
        <w:rPr>
          <w:rFonts w:ascii="Times New Roman" w:hAnsi="Times New Roman" w:cs="Times New Roman"/>
          <w:sz w:val="28"/>
          <w:szCs w:val="28"/>
        </w:rPr>
        <w:t xml:space="preserve">В рамках муниципальной программы «Развитие физической культуры и спорта в городском округе Кинель на 2013-2017 годы» за год среди детей и </w:t>
      </w:r>
      <w:r w:rsidRPr="005301C5">
        <w:rPr>
          <w:rFonts w:ascii="Times New Roman" w:hAnsi="Times New Roman" w:cs="Times New Roman"/>
          <w:sz w:val="28"/>
          <w:szCs w:val="28"/>
        </w:rPr>
        <w:lastRenderedPageBreak/>
        <w:t>подростков было проведено 40 спортивно-массовых мероприятий. Среди взрослого населения проведено 51мероприятие.</w:t>
      </w:r>
    </w:p>
    <w:p w:rsidR="00C6700D" w:rsidRPr="005301C5" w:rsidRDefault="000C6BD9" w:rsidP="005301C5">
      <w:pPr>
        <w:pStyle w:val="a7"/>
        <w:spacing w:after="0" w:line="360" w:lineRule="auto"/>
        <w:ind w:left="0" w:firstLine="567"/>
        <w:jc w:val="both"/>
        <w:rPr>
          <w:rFonts w:ascii="Times New Roman" w:hAnsi="Times New Roman" w:cs="Times New Roman"/>
          <w:sz w:val="28"/>
          <w:szCs w:val="28"/>
        </w:rPr>
      </w:pPr>
      <w:r w:rsidRPr="005301C5">
        <w:rPr>
          <w:rFonts w:ascii="Times New Roman" w:hAnsi="Times New Roman" w:cs="Times New Roman"/>
          <w:sz w:val="28"/>
          <w:szCs w:val="28"/>
        </w:rPr>
        <w:t>Количество о</w:t>
      </w:r>
      <w:r w:rsidR="00C6700D" w:rsidRPr="005301C5">
        <w:rPr>
          <w:rFonts w:ascii="Times New Roman" w:hAnsi="Times New Roman" w:cs="Times New Roman"/>
          <w:sz w:val="28"/>
          <w:szCs w:val="28"/>
        </w:rPr>
        <w:t>бучающи</w:t>
      </w:r>
      <w:r w:rsidRPr="005301C5">
        <w:rPr>
          <w:rFonts w:ascii="Times New Roman" w:hAnsi="Times New Roman" w:cs="Times New Roman"/>
          <w:sz w:val="28"/>
          <w:szCs w:val="28"/>
        </w:rPr>
        <w:t>х</w:t>
      </w:r>
      <w:r w:rsidR="00C6700D" w:rsidRPr="005301C5">
        <w:rPr>
          <w:rFonts w:ascii="Times New Roman" w:hAnsi="Times New Roman" w:cs="Times New Roman"/>
          <w:sz w:val="28"/>
          <w:szCs w:val="28"/>
        </w:rPr>
        <w:t>ся, систематически занимающихся физической культурой и спортом</w:t>
      </w:r>
      <w:r w:rsidRPr="005301C5">
        <w:rPr>
          <w:rFonts w:ascii="Times New Roman" w:hAnsi="Times New Roman" w:cs="Times New Roman"/>
          <w:sz w:val="28"/>
          <w:szCs w:val="28"/>
        </w:rPr>
        <w:t xml:space="preserve"> (</w:t>
      </w:r>
      <w:r w:rsidR="004F3503" w:rsidRPr="005301C5">
        <w:rPr>
          <w:rFonts w:ascii="Times New Roman" w:hAnsi="Times New Roman" w:cs="Times New Roman"/>
          <w:sz w:val="28"/>
          <w:szCs w:val="28"/>
        </w:rPr>
        <w:t>отчет №1-ДО)</w:t>
      </w:r>
      <w:r w:rsidR="000415F2" w:rsidRPr="005301C5">
        <w:rPr>
          <w:rFonts w:ascii="Times New Roman" w:hAnsi="Times New Roman" w:cs="Times New Roman"/>
          <w:sz w:val="28"/>
          <w:szCs w:val="28"/>
        </w:rPr>
        <w:t xml:space="preserve"> составило</w:t>
      </w:r>
      <w:r w:rsidR="00C6700D" w:rsidRPr="005301C5">
        <w:rPr>
          <w:rFonts w:ascii="Times New Roman" w:hAnsi="Times New Roman" w:cs="Times New Roman"/>
          <w:sz w:val="28"/>
          <w:szCs w:val="28"/>
        </w:rPr>
        <w:t xml:space="preserve">: 2013 год - 2618, 2014 год - 2593, 2015 год - 2588, 2016 - 2588. Снижение </w:t>
      </w:r>
      <w:r w:rsidRPr="005301C5">
        <w:rPr>
          <w:rFonts w:ascii="Times New Roman" w:hAnsi="Times New Roman" w:cs="Times New Roman"/>
          <w:sz w:val="28"/>
          <w:szCs w:val="28"/>
        </w:rPr>
        <w:t xml:space="preserve">доли обучающихся, систематически занимающихся физической культурой и спортом, в общей численности обучающихся произошло </w:t>
      </w:r>
      <w:r w:rsidR="00C6700D" w:rsidRPr="005301C5">
        <w:rPr>
          <w:rFonts w:ascii="Times New Roman" w:hAnsi="Times New Roman" w:cs="Times New Roman"/>
          <w:sz w:val="28"/>
          <w:szCs w:val="28"/>
        </w:rPr>
        <w:t>за счет увеличения количества обучающихся</w:t>
      </w:r>
      <w:r w:rsidR="004F3503" w:rsidRPr="005301C5">
        <w:rPr>
          <w:rFonts w:ascii="Times New Roman" w:hAnsi="Times New Roman" w:cs="Times New Roman"/>
          <w:sz w:val="28"/>
          <w:szCs w:val="28"/>
        </w:rPr>
        <w:t xml:space="preserve"> (отчет №76-рик, с 2016 года отчет №ОО-1)</w:t>
      </w:r>
      <w:r w:rsidR="000415F2" w:rsidRPr="005301C5">
        <w:rPr>
          <w:rFonts w:ascii="Times New Roman" w:hAnsi="Times New Roman" w:cs="Times New Roman"/>
          <w:sz w:val="28"/>
          <w:szCs w:val="28"/>
        </w:rPr>
        <w:t xml:space="preserve">: 2013 год - 5295, </w:t>
      </w:r>
      <w:r w:rsidR="00C6700D" w:rsidRPr="005301C5">
        <w:rPr>
          <w:rFonts w:ascii="Times New Roman" w:hAnsi="Times New Roman" w:cs="Times New Roman"/>
          <w:sz w:val="28"/>
          <w:szCs w:val="28"/>
        </w:rPr>
        <w:t>2014 год - 5554, 2015 год - 5785, 2016 - 5984.</w:t>
      </w:r>
    </w:p>
    <w:p w:rsidR="00DB21A0" w:rsidRPr="005301C5" w:rsidRDefault="00573311" w:rsidP="005301C5">
      <w:pPr>
        <w:spacing w:after="0" w:line="360" w:lineRule="auto"/>
        <w:ind w:firstLine="567"/>
        <w:contextualSpacing/>
        <w:jc w:val="both"/>
        <w:rPr>
          <w:rFonts w:ascii="Times New Roman" w:hAnsi="Times New Roman" w:cs="Times New Roman"/>
          <w:b/>
          <w:i/>
          <w:sz w:val="28"/>
          <w:szCs w:val="28"/>
        </w:rPr>
      </w:pPr>
      <w:r w:rsidRPr="005301C5">
        <w:rPr>
          <w:rFonts w:ascii="Times New Roman" w:hAnsi="Times New Roman" w:cs="Times New Roman"/>
          <w:b/>
          <w:i/>
          <w:sz w:val="28"/>
          <w:szCs w:val="28"/>
        </w:rPr>
        <w:t>«Жилищное строительство и обеспечение граждан жильем. Итоги 201</w:t>
      </w:r>
      <w:r w:rsidR="006A3512" w:rsidRPr="005301C5">
        <w:rPr>
          <w:rFonts w:ascii="Times New Roman" w:hAnsi="Times New Roman" w:cs="Times New Roman"/>
          <w:b/>
          <w:i/>
          <w:sz w:val="28"/>
          <w:szCs w:val="28"/>
        </w:rPr>
        <w:t>6</w:t>
      </w:r>
      <w:r w:rsidRPr="005301C5">
        <w:rPr>
          <w:rFonts w:ascii="Times New Roman" w:hAnsi="Times New Roman" w:cs="Times New Roman"/>
          <w:b/>
          <w:i/>
          <w:sz w:val="28"/>
          <w:szCs w:val="28"/>
        </w:rPr>
        <w:t xml:space="preserve"> года»</w:t>
      </w:r>
    </w:p>
    <w:p w:rsidR="00DA4CF9" w:rsidRPr="005301C5" w:rsidRDefault="003D0FFA" w:rsidP="005301C5">
      <w:pPr>
        <w:spacing w:after="0" w:line="360" w:lineRule="auto"/>
        <w:ind w:firstLine="567"/>
        <w:contextualSpacing/>
        <w:jc w:val="both"/>
        <w:rPr>
          <w:rFonts w:ascii="Times New Roman" w:eastAsia="Calibri" w:hAnsi="Times New Roman" w:cs="Times New Roman"/>
          <w:sz w:val="28"/>
          <w:szCs w:val="28"/>
        </w:rPr>
      </w:pPr>
      <w:r w:rsidRPr="005301C5">
        <w:rPr>
          <w:rFonts w:ascii="Times New Roman" w:hAnsi="Times New Roman" w:cs="Times New Roman"/>
          <w:sz w:val="28"/>
          <w:szCs w:val="28"/>
        </w:rPr>
        <w:t>План строительства жилья на 201</w:t>
      </w:r>
      <w:r w:rsidR="00AC5765" w:rsidRPr="005301C5">
        <w:rPr>
          <w:rFonts w:ascii="Times New Roman" w:hAnsi="Times New Roman" w:cs="Times New Roman"/>
          <w:sz w:val="28"/>
          <w:szCs w:val="28"/>
        </w:rPr>
        <w:t>6</w:t>
      </w:r>
      <w:r w:rsidRPr="005301C5">
        <w:rPr>
          <w:rFonts w:ascii="Times New Roman" w:hAnsi="Times New Roman" w:cs="Times New Roman"/>
          <w:sz w:val="28"/>
          <w:szCs w:val="28"/>
        </w:rPr>
        <w:t xml:space="preserve"> год был установлен в размере </w:t>
      </w:r>
      <w:r w:rsidR="00AC5765" w:rsidRPr="005301C5">
        <w:rPr>
          <w:rFonts w:ascii="Times New Roman" w:hAnsi="Times New Roman" w:cs="Times New Roman"/>
          <w:sz w:val="28"/>
          <w:szCs w:val="28"/>
        </w:rPr>
        <w:t>49,0</w:t>
      </w:r>
      <w:r w:rsidRPr="005301C5">
        <w:rPr>
          <w:rFonts w:ascii="Times New Roman" w:hAnsi="Times New Roman" w:cs="Times New Roman"/>
          <w:sz w:val="28"/>
          <w:szCs w:val="28"/>
        </w:rPr>
        <w:t xml:space="preserve"> тыс. кв.м. Выполнение составило </w:t>
      </w:r>
      <w:r w:rsidR="00AC5765" w:rsidRPr="005301C5">
        <w:rPr>
          <w:rFonts w:ascii="Times New Roman" w:hAnsi="Times New Roman" w:cs="Times New Roman"/>
          <w:sz w:val="28"/>
          <w:szCs w:val="28"/>
        </w:rPr>
        <w:t>49,106</w:t>
      </w:r>
      <w:r w:rsidRPr="005301C5">
        <w:rPr>
          <w:rFonts w:ascii="Times New Roman" w:hAnsi="Times New Roman" w:cs="Times New Roman"/>
          <w:sz w:val="28"/>
          <w:szCs w:val="28"/>
        </w:rPr>
        <w:t xml:space="preserve"> тыс. кв. м, что на </w:t>
      </w:r>
      <w:r w:rsidR="00EC4E8F" w:rsidRPr="005301C5">
        <w:rPr>
          <w:rFonts w:ascii="Times New Roman" w:hAnsi="Times New Roman" w:cs="Times New Roman"/>
          <w:sz w:val="28"/>
          <w:szCs w:val="28"/>
        </w:rPr>
        <w:t>0,2</w:t>
      </w:r>
      <w:r w:rsidRPr="005301C5">
        <w:rPr>
          <w:rFonts w:ascii="Times New Roman" w:hAnsi="Times New Roman" w:cs="Times New Roman"/>
          <w:sz w:val="28"/>
          <w:szCs w:val="28"/>
        </w:rPr>
        <w:t>% больше плана. На 01.01.201</w:t>
      </w:r>
      <w:r w:rsidR="00EC4E8F" w:rsidRPr="005301C5">
        <w:rPr>
          <w:rFonts w:ascii="Times New Roman" w:hAnsi="Times New Roman" w:cs="Times New Roman"/>
          <w:sz w:val="28"/>
          <w:szCs w:val="28"/>
        </w:rPr>
        <w:t>7</w:t>
      </w:r>
      <w:r w:rsidRPr="005301C5">
        <w:rPr>
          <w:rFonts w:ascii="Times New Roman" w:hAnsi="Times New Roman" w:cs="Times New Roman"/>
          <w:sz w:val="28"/>
          <w:szCs w:val="28"/>
        </w:rPr>
        <w:t xml:space="preserve"> года введено в эксплуатацию за счет индивидуального жилищного строительства – </w:t>
      </w:r>
      <w:r w:rsidR="001B0173" w:rsidRPr="005301C5">
        <w:rPr>
          <w:rFonts w:ascii="Times New Roman" w:hAnsi="Times New Roman" w:cs="Times New Roman"/>
          <w:sz w:val="28"/>
          <w:szCs w:val="28"/>
        </w:rPr>
        <w:t>38842</w:t>
      </w:r>
      <w:r w:rsidRPr="005301C5">
        <w:rPr>
          <w:rFonts w:ascii="Times New Roman" w:hAnsi="Times New Roman" w:cs="Times New Roman"/>
          <w:sz w:val="28"/>
          <w:szCs w:val="28"/>
        </w:rPr>
        <w:t xml:space="preserve"> кв. м, многоэтажного жилищного строительство – </w:t>
      </w:r>
      <w:r w:rsidR="001B0173" w:rsidRPr="005301C5">
        <w:rPr>
          <w:rFonts w:ascii="Times New Roman" w:hAnsi="Times New Roman" w:cs="Times New Roman"/>
          <w:sz w:val="28"/>
          <w:szCs w:val="28"/>
        </w:rPr>
        <w:t>10264,4</w:t>
      </w:r>
      <w:r w:rsidRPr="005301C5">
        <w:rPr>
          <w:rFonts w:ascii="Times New Roman" w:hAnsi="Times New Roman" w:cs="Times New Roman"/>
          <w:sz w:val="28"/>
          <w:szCs w:val="28"/>
        </w:rPr>
        <w:t>кв. м.</w:t>
      </w:r>
      <w:r w:rsidR="00DA4CF9" w:rsidRPr="005301C5">
        <w:rPr>
          <w:rFonts w:ascii="Times New Roman" w:eastAsia="Calibri" w:hAnsi="Times New Roman" w:cs="Times New Roman"/>
          <w:sz w:val="28"/>
          <w:szCs w:val="28"/>
        </w:rPr>
        <w:t xml:space="preserve">Обеспеченность жильем в городском округе Кинель – </w:t>
      </w:r>
      <w:r w:rsidR="00AC5765" w:rsidRPr="005301C5">
        <w:rPr>
          <w:rFonts w:ascii="Times New Roman" w:eastAsia="Calibri" w:hAnsi="Times New Roman" w:cs="Times New Roman"/>
          <w:sz w:val="28"/>
          <w:szCs w:val="28"/>
        </w:rPr>
        <w:t>27,1</w:t>
      </w:r>
      <w:r w:rsidR="00DA4CF9" w:rsidRPr="005301C5">
        <w:rPr>
          <w:rFonts w:ascii="Times New Roman" w:eastAsia="Calibri" w:hAnsi="Times New Roman" w:cs="Times New Roman"/>
          <w:sz w:val="28"/>
          <w:szCs w:val="28"/>
        </w:rPr>
        <w:t xml:space="preserve"> кв. м жилья на одного человека.</w:t>
      </w:r>
    </w:p>
    <w:p w:rsidR="00175065" w:rsidRPr="005301C5" w:rsidRDefault="00175065"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Одним из направлений работы было сокращение сроков на выдачу разрешений на строительство объектов капитального строительства. Сроки выдачи разрешения на строительство объектов капитального строительства в соответствии с регламентом 10 дней, средний срок выдачи разрешений на строительство объектов капитального строительства в городском округе Кинель в 2016 году составил 4 дня.</w:t>
      </w:r>
    </w:p>
    <w:p w:rsidR="00966394" w:rsidRPr="005301C5" w:rsidRDefault="00966394"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В целях стимулирования инвестиционной  и строительной деятельности в соответствии с действующим законодательством в городском округе  приняты необходимые нормативно-правовые акты: Генеральный план городского округа Кинель, Правила землепользования и застройки  городского округа Кинель Самарской области, утверждена муниципальная программа «Стимулирование развития жилищного строительства в городском округе Кинель на 2016-2020годы».</w:t>
      </w:r>
    </w:p>
    <w:p w:rsidR="00B2401B" w:rsidRPr="005301C5" w:rsidRDefault="00DA4CF9"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lastRenderedPageBreak/>
        <w:t>В 201</w:t>
      </w:r>
      <w:r w:rsidR="00EA19F7" w:rsidRPr="005301C5">
        <w:rPr>
          <w:rFonts w:ascii="Times New Roman" w:hAnsi="Times New Roman" w:cs="Times New Roman"/>
          <w:sz w:val="28"/>
          <w:szCs w:val="28"/>
        </w:rPr>
        <w:t>6</w:t>
      </w:r>
      <w:r w:rsidRPr="005301C5">
        <w:rPr>
          <w:rFonts w:ascii="Times New Roman" w:hAnsi="Times New Roman" w:cs="Times New Roman"/>
          <w:sz w:val="28"/>
          <w:szCs w:val="28"/>
        </w:rPr>
        <w:t xml:space="preserve"> году был предоставлен </w:t>
      </w:r>
      <w:r w:rsidR="00315628" w:rsidRPr="005301C5">
        <w:rPr>
          <w:rFonts w:ascii="Times New Roman" w:hAnsi="Times New Roman" w:cs="Times New Roman"/>
          <w:sz w:val="28"/>
          <w:szCs w:val="28"/>
        </w:rPr>
        <w:t>241</w:t>
      </w:r>
      <w:r w:rsidRPr="005301C5">
        <w:rPr>
          <w:rFonts w:ascii="Times New Roman" w:hAnsi="Times New Roman" w:cs="Times New Roman"/>
          <w:sz w:val="28"/>
          <w:szCs w:val="28"/>
        </w:rPr>
        <w:t xml:space="preserve"> земельны</w:t>
      </w:r>
      <w:r w:rsidR="00315628" w:rsidRPr="005301C5">
        <w:rPr>
          <w:rFonts w:ascii="Times New Roman" w:hAnsi="Times New Roman" w:cs="Times New Roman"/>
          <w:sz w:val="28"/>
          <w:szCs w:val="28"/>
        </w:rPr>
        <w:t>й</w:t>
      </w:r>
      <w:r w:rsidRPr="005301C5">
        <w:rPr>
          <w:rFonts w:ascii="Times New Roman" w:hAnsi="Times New Roman" w:cs="Times New Roman"/>
          <w:sz w:val="28"/>
          <w:szCs w:val="28"/>
        </w:rPr>
        <w:t xml:space="preserve"> участ</w:t>
      </w:r>
      <w:r w:rsidR="00315628" w:rsidRPr="005301C5">
        <w:rPr>
          <w:rFonts w:ascii="Times New Roman" w:hAnsi="Times New Roman" w:cs="Times New Roman"/>
          <w:sz w:val="28"/>
          <w:szCs w:val="28"/>
        </w:rPr>
        <w:t>о</w:t>
      </w:r>
      <w:r w:rsidRPr="005301C5">
        <w:rPr>
          <w:rFonts w:ascii="Times New Roman" w:hAnsi="Times New Roman" w:cs="Times New Roman"/>
          <w:sz w:val="28"/>
          <w:szCs w:val="28"/>
        </w:rPr>
        <w:t xml:space="preserve">к для </w:t>
      </w:r>
      <w:r w:rsidR="00C75B70" w:rsidRPr="005301C5">
        <w:rPr>
          <w:rFonts w:ascii="Times New Roman" w:hAnsi="Times New Roman" w:cs="Times New Roman"/>
          <w:sz w:val="28"/>
          <w:szCs w:val="28"/>
        </w:rPr>
        <w:t xml:space="preserve">жилищного строительства, индивидуального строительства и комплексного освоения в целях жилищного строительства </w:t>
      </w:r>
      <w:r w:rsidRPr="005301C5">
        <w:rPr>
          <w:rFonts w:ascii="Times New Roman" w:hAnsi="Times New Roman" w:cs="Times New Roman"/>
          <w:sz w:val="28"/>
          <w:szCs w:val="28"/>
        </w:rPr>
        <w:t xml:space="preserve">общей площадью </w:t>
      </w:r>
      <w:r w:rsidR="00315628" w:rsidRPr="005301C5">
        <w:rPr>
          <w:rFonts w:ascii="Times New Roman" w:hAnsi="Times New Roman" w:cs="Times New Roman"/>
          <w:sz w:val="28"/>
          <w:szCs w:val="28"/>
        </w:rPr>
        <w:t>25,29</w:t>
      </w:r>
      <w:r w:rsidRPr="005301C5">
        <w:rPr>
          <w:rFonts w:ascii="Times New Roman" w:hAnsi="Times New Roman" w:cs="Times New Roman"/>
          <w:sz w:val="28"/>
          <w:szCs w:val="28"/>
        </w:rPr>
        <w:t xml:space="preserve"> га, </w:t>
      </w:r>
      <w:r w:rsidR="00D0664D" w:rsidRPr="005301C5">
        <w:rPr>
          <w:rFonts w:ascii="Times New Roman" w:hAnsi="Times New Roman" w:cs="Times New Roman"/>
          <w:sz w:val="28"/>
          <w:szCs w:val="28"/>
        </w:rPr>
        <w:t>1</w:t>
      </w:r>
      <w:r w:rsidR="00510601" w:rsidRPr="005301C5">
        <w:rPr>
          <w:rFonts w:ascii="Times New Roman" w:hAnsi="Times New Roman" w:cs="Times New Roman"/>
          <w:sz w:val="28"/>
          <w:szCs w:val="28"/>
        </w:rPr>
        <w:t>0</w:t>
      </w:r>
      <w:r w:rsidRPr="005301C5">
        <w:rPr>
          <w:rFonts w:ascii="Times New Roman" w:hAnsi="Times New Roman" w:cs="Times New Roman"/>
          <w:sz w:val="28"/>
          <w:szCs w:val="28"/>
        </w:rPr>
        <w:t xml:space="preserve"> земельных участков для строительства нежилых зданий и иных видов строительства – </w:t>
      </w:r>
      <w:r w:rsidR="00510601" w:rsidRPr="005301C5">
        <w:rPr>
          <w:rFonts w:ascii="Times New Roman" w:hAnsi="Times New Roman" w:cs="Times New Roman"/>
          <w:sz w:val="28"/>
          <w:szCs w:val="28"/>
        </w:rPr>
        <w:t>3,25</w:t>
      </w:r>
      <w:r w:rsidRPr="005301C5">
        <w:rPr>
          <w:rFonts w:ascii="Times New Roman" w:hAnsi="Times New Roman" w:cs="Times New Roman"/>
          <w:sz w:val="28"/>
          <w:szCs w:val="28"/>
        </w:rPr>
        <w:t xml:space="preserve"> га.</w:t>
      </w:r>
      <w:r w:rsidR="00BC6E3C" w:rsidRPr="005301C5">
        <w:rPr>
          <w:rFonts w:ascii="Times New Roman" w:hAnsi="Times New Roman" w:cs="Times New Roman"/>
          <w:sz w:val="28"/>
          <w:szCs w:val="28"/>
        </w:rPr>
        <w:t>Увеличение указанных показателей произошло за счет того, что в 201</w:t>
      </w:r>
      <w:r w:rsidR="000C7302" w:rsidRPr="005301C5">
        <w:rPr>
          <w:rFonts w:ascii="Times New Roman" w:hAnsi="Times New Roman" w:cs="Times New Roman"/>
          <w:sz w:val="28"/>
          <w:szCs w:val="28"/>
        </w:rPr>
        <w:t>6</w:t>
      </w:r>
      <w:r w:rsidR="00BC6E3C" w:rsidRPr="005301C5">
        <w:rPr>
          <w:rFonts w:ascii="Times New Roman" w:hAnsi="Times New Roman" w:cs="Times New Roman"/>
          <w:sz w:val="28"/>
          <w:szCs w:val="28"/>
        </w:rPr>
        <w:t xml:space="preserve"> г. увеличилось число земельных участков, предоставленных гражданам, име</w:t>
      </w:r>
      <w:r w:rsidR="00727FDB" w:rsidRPr="005301C5">
        <w:rPr>
          <w:rFonts w:ascii="Times New Roman" w:hAnsi="Times New Roman" w:cs="Times New Roman"/>
          <w:sz w:val="28"/>
          <w:szCs w:val="28"/>
        </w:rPr>
        <w:t>ю</w:t>
      </w:r>
      <w:r w:rsidR="00BC6E3C" w:rsidRPr="005301C5">
        <w:rPr>
          <w:rFonts w:ascii="Times New Roman" w:hAnsi="Times New Roman" w:cs="Times New Roman"/>
          <w:sz w:val="28"/>
          <w:szCs w:val="28"/>
        </w:rPr>
        <w:t>щим троих и более детей</w:t>
      </w:r>
      <w:r w:rsidR="00727FDB" w:rsidRPr="005301C5">
        <w:rPr>
          <w:rFonts w:ascii="Times New Roman" w:hAnsi="Times New Roman" w:cs="Times New Roman"/>
          <w:sz w:val="28"/>
          <w:szCs w:val="28"/>
        </w:rPr>
        <w:t>.</w:t>
      </w:r>
    </w:p>
    <w:p w:rsidR="00DB21A0" w:rsidRPr="005301C5" w:rsidRDefault="00573311" w:rsidP="005301C5">
      <w:pPr>
        <w:spacing w:after="0" w:line="360" w:lineRule="auto"/>
        <w:ind w:firstLine="567"/>
        <w:contextualSpacing/>
        <w:jc w:val="both"/>
        <w:rPr>
          <w:rFonts w:ascii="Times New Roman" w:hAnsi="Times New Roman" w:cs="Times New Roman"/>
          <w:b/>
          <w:i/>
          <w:sz w:val="28"/>
          <w:szCs w:val="28"/>
        </w:rPr>
      </w:pPr>
      <w:r w:rsidRPr="005301C5">
        <w:rPr>
          <w:rFonts w:ascii="Times New Roman" w:hAnsi="Times New Roman" w:cs="Times New Roman"/>
          <w:b/>
          <w:i/>
          <w:sz w:val="28"/>
          <w:szCs w:val="28"/>
        </w:rPr>
        <w:t>«Жилищно-коммунальное хозяйство.</w:t>
      </w:r>
      <w:r w:rsidR="005301C5">
        <w:rPr>
          <w:rFonts w:ascii="Times New Roman" w:hAnsi="Times New Roman" w:cs="Times New Roman"/>
          <w:b/>
          <w:i/>
          <w:sz w:val="28"/>
          <w:szCs w:val="28"/>
        </w:rPr>
        <w:t xml:space="preserve"> </w:t>
      </w:r>
      <w:r w:rsidRPr="005301C5">
        <w:rPr>
          <w:rFonts w:ascii="Times New Roman" w:hAnsi="Times New Roman" w:cs="Times New Roman"/>
          <w:b/>
          <w:i/>
          <w:sz w:val="28"/>
          <w:szCs w:val="28"/>
        </w:rPr>
        <w:t>Итоги 201</w:t>
      </w:r>
      <w:r w:rsidR="006A3512" w:rsidRPr="005301C5">
        <w:rPr>
          <w:rFonts w:ascii="Times New Roman" w:hAnsi="Times New Roman" w:cs="Times New Roman"/>
          <w:b/>
          <w:i/>
          <w:sz w:val="28"/>
          <w:szCs w:val="28"/>
        </w:rPr>
        <w:t>6</w:t>
      </w:r>
      <w:r w:rsidRPr="005301C5">
        <w:rPr>
          <w:rFonts w:ascii="Times New Roman" w:hAnsi="Times New Roman" w:cs="Times New Roman"/>
          <w:b/>
          <w:i/>
          <w:sz w:val="28"/>
          <w:szCs w:val="28"/>
        </w:rPr>
        <w:t xml:space="preserve"> года»</w:t>
      </w:r>
    </w:p>
    <w:p w:rsidR="00DD2CCF" w:rsidRPr="005301C5" w:rsidRDefault="00AC39DE" w:rsidP="005301C5">
      <w:pPr>
        <w:tabs>
          <w:tab w:val="left" w:pos="456"/>
          <w:tab w:val="left" w:pos="2865"/>
          <w:tab w:val="left" w:pos="6834"/>
          <w:tab w:val="left" w:pos="8252"/>
          <w:tab w:val="left" w:pos="9669"/>
        </w:tabs>
        <w:spacing w:after="0" w:line="360" w:lineRule="auto"/>
        <w:ind w:firstLine="567"/>
        <w:contextualSpacing/>
        <w:jc w:val="both"/>
        <w:rPr>
          <w:rFonts w:ascii="Times New Roman" w:hAnsi="Times New Roman" w:cs="Times New Roman"/>
          <w:snapToGrid w:val="0"/>
          <w:color w:val="000000"/>
          <w:sz w:val="28"/>
          <w:szCs w:val="28"/>
        </w:rPr>
      </w:pPr>
      <w:r w:rsidRPr="005301C5">
        <w:rPr>
          <w:rFonts w:ascii="Times New Roman" w:hAnsi="Times New Roman" w:cs="Times New Roman"/>
          <w:snapToGrid w:val="0"/>
          <w:color w:val="000000"/>
          <w:sz w:val="28"/>
          <w:szCs w:val="28"/>
        </w:rPr>
        <w:t xml:space="preserve">Муниципальный фонд городского округа составляет </w:t>
      </w:r>
      <w:r w:rsidR="003F2865" w:rsidRPr="005301C5">
        <w:rPr>
          <w:rFonts w:ascii="Times New Roman" w:hAnsi="Times New Roman" w:cs="Times New Roman"/>
          <w:snapToGrid w:val="0"/>
          <w:color w:val="000000"/>
          <w:sz w:val="28"/>
          <w:szCs w:val="28"/>
        </w:rPr>
        <w:t>29</w:t>
      </w:r>
      <w:r w:rsidR="00577DD5" w:rsidRPr="005301C5">
        <w:rPr>
          <w:rFonts w:ascii="Times New Roman" w:hAnsi="Times New Roman" w:cs="Times New Roman"/>
          <w:snapToGrid w:val="0"/>
          <w:color w:val="000000"/>
          <w:sz w:val="28"/>
          <w:szCs w:val="28"/>
        </w:rPr>
        <w:t>7</w:t>
      </w:r>
      <w:r w:rsidRPr="005301C5">
        <w:rPr>
          <w:rFonts w:ascii="Times New Roman" w:hAnsi="Times New Roman" w:cs="Times New Roman"/>
          <w:snapToGrid w:val="0"/>
          <w:color w:val="000000"/>
          <w:sz w:val="28"/>
          <w:szCs w:val="28"/>
        </w:rPr>
        <w:t>многоквартирны</w:t>
      </w:r>
      <w:r w:rsidR="003F2865" w:rsidRPr="005301C5">
        <w:rPr>
          <w:rFonts w:ascii="Times New Roman" w:hAnsi="Times New Roman" w:cs="Times New Roman"/>
          <w:snapToGrid w:val="0"/>
          <w:color w:val="000000"/>
          <w:sz w:val="28"/>
          <w:szCs w:val="28"/>
        </w:rPr>
        <w:t>х</w:t>
      </w:r>
      <w:r w:rsidRPr="005301C5">
        <w:rPr>
          <w:rFonts w:ascii="Times New Roman" w:hAnsi="Times New Roman" w:cs="Times New Roman"/>
          <w:snapToGrid w:val="0"/>
          <w:color w:val="000000"/>
          <w:sz w:val="28"/>
          <w:szCs w:val="28"/>
        </w:rPr>
        <w:t xml:space="preserve">   дом</w:t>
      </w:r>
      <w:r w:rsidR="00577DD5" w:rsidRPr="005301C5">
        <w:rPr>
          <w:rFonts w:ascii="Times New Roman" w:hAnsi="Times New Roman" w:cs="Times New Roman"/>
          <w:snapToGrid w:val="0"/>
          <w:color w:val="000000"/>
          <w:sz w:val="28"/>
          <w:szCs w:val="28"/>
        </w:rPr>
        <w:t>ов</w:t>
      </w:r>
      <w:r w:rsidRPr="005301C5">
        <w:rPr>
          <w:rFonts w:ascii="Times New Roman" w:hAnsi="Times New Roman" w:cs="Times New Roman"/>
          <w:snapToGrid w:val="0"/>
          <w:color w:val="000000"/>
          <w:sz w:val="28"/>
          <w:szCs w:val="28"/>
        </w:rPr>
        <w:t>, имеющих более 3-х квартир и помещения общего пользования</w:t>
      </w:r>
      <w:r w:rsidR="00FC4842" w:rsidRPr="005301C5">
        <w:rPr>
          <w:rFonts w:ascii="Times New Roman" w:hAnsi="Times New Roman" w:cs="Times New Roman"/>
          <w:snapToGrid w:val="0"/>
          <w:color w:val="000000"/>
          <w:sz w:val="28"/>
          <w:szCs w:val="28"/>
        </w:rPr>
        <w:t xml:space="preserve">. </w:t>
      </w:r>
    </w:p>
    <w:p w:rsidR="00AC39DE" w:rsidRPr="005301C5" w:rsidRDefault="00FC4842" w:rsidP="005301C5">
      <w:pPr>
        <w:tabs>
          <w:tab w:val="left" w:pos="456"/>
          <w:tab w:val="left" w:pos="2865"/>
          <w:tab w:val="left" w:pos="6834"/>
          <w:tab w:val="left" w:pos="8252"/>
          <w:tab w:val="left" w:pos="9669"/>
        </w:tabs>
        <w:spacing w:after="0" w:line="360" w:lineRule="auto"/>
        <w:ind w:firstLine="567"/>
        <w:contextualSpacing/>
        <w:jc w:val="both"/>
        <w:rPr>
          <w:rFonts w:ascii="Times New Roman" w:hAnsi="Times New Roman" w:cs="Times New Roman"/>
          <w:snapToGrid w:val="0"/>
          <w:color w:val="000000"/>
          <w:sz w:val="28"/>
          <w:szCs w:val="28"/>
        </w:rPr>
      </w:pPr>
      <w:r w:rsidRPr="005301C5">
        <w:rPr>
          <w:rFonts w:ascii="Times New Roman" w:hAnsi="Times New Roman" w:cs="Times New Roman"/>
          <w:snapToGrid w:val="0"/>
          <w:color w:val="000000"/>
          <w:sz w:val="28"/>
          <w:szCs w:val="28"/>
        </w:rPr>
        <w:t>Общее число многоквартирных домов, в которых собственники помещений должны выбрать способ управления данными домами</w:t>
      </w:r>
      <w:r w:rsidR="000655BB" w:rsidRPr="005301C5">
        <w:rPr>
          <w:rFonts w:ascii="Times New Roman" w:hAnsi="Times New Roman" w:cs="Times New Roman"/>
          <w:snapToGrid w:val="0"/>
          <w:color w:val="000000"/>
          <w:sz w:val="28"/>
          <w:szCs w:val="28"/>
        </w:rPr>
        <w:t xml:space="preserve"> (за исключением новостроек </w:t>
      </w:r>
      <w:r w:rsidR="003C1326" w:rsidRPr="005301C5">
        <w:rPr>
          <w:rFonts w:ascii="Times New Roman" w:hAnsi="Times New Roman" w:cs="Times New Roman"/>
          <w:snapToGrid w:val="0"/>
          <w:color w:val="000000"/>
          <w:sz w:val="28"/>
          <w:szCs w:val="28"/>
        </w:rPr>
        <w:t>(</w:t>
      </w:r>
      <w:r w:rsidR="000655BB" w:rsidRPr="005301C5">
        <w:rPr>
          <w:rFonts w:ascii="Times New Roman" w:hAnsi="Times New Roman" w:cs="Times New Roman"/>
          <w:snapToGrid w:val="0"/>
          <w:color w:val="000000"/>
          <w:sz w:val="28"/>
          <w:szCs w:val="28"/>
        </w:rPr>
        <w:t>1</w:t>
      </w:r>
      <w:r w:rsidR="00577DD5" w:rsidRPr="005301C5">
        <w:rPr>
          <w:rFonts w:ascii="Times New Roman" w:hAnsi="Times New Roman" w:cs="Times New Roman"/>
          <w:snapToGrid w:val="0"/>
          <w:color w:val="000000"/>
          <w:sz w:val="28"/>
          <w:szCs w:val="28"/>
        </w:rPr>
        <w:t>5</w:t>
      </w:r>
      <w:r w:rsidR="00FE43AE" w:rsidRPr="005301C5">
        <w:rPr>
          <w:rFonts w:ascii="Times New Roman" w:hAnsi="Times New Roman" w:cs="Times New Roman"/>
          <w:snapToGrid w:val="0"/>
          <w:color w:val="000000"/>
          <w:sz w:val="28"/>
          <w:szCs w:val="28"/>
        </w:rPr>
        <w:t>МКД</w:t>
      </w:r>
      <w:r w:rsidR="003C1326" w:rsidRPr="005301C5">
        <w:rPr>
          <w:rFonts w:ascii="Times New Roman" w:hAnsi="Times New Roman" w:cs="Times New Roman"/>
          <w:snapToGrid w:val="0"/>
          <w:color w:val="000000"/>
          <w:sz w:val="28"/>
          <w:szCs w:val="28"/>
        </w:rPr>
        <w:t>)</w:t>
      </w:r>
      <w:r w:rsidR="00FE43AE" w:rsidRPr="005301C5">
        <w:rPr>
          <w:rFonts w:ascii="Times New Roman" w:hAnsi="Times New Roman" w:cs="Times New Roman"/>
          <w:snapToGrid w:val="0"/>
          <w:color w:val="000000"/>
          <w:sz w:val="28"/>
          <w:szCs w:val="28"/>
        </w:rPr>
        <w:t>,</w:t>
      </w:r>
      <w:r w:rsidR="003C1326" w:rsidRPr="005301C5">
        <w:rPr>
          <w:rFonts w:ascii="Times New Roman" w:hAnsi="Times New Roman" w:cs="Times New Roman"/>
          <w:sz w:val="28"/>
          <w:szCs w:val="28"/>
        </w:rPr>
        <w:t>и домов, жители  которых не выбрали способ управления</w:t>
      </w:r>
      <w:r w:rsidR="00DD2CCF" w:rsidRPr="005301C5">
        <w:rPr>
          <w:rFonts w:ascii="Times New Roman" w:hAnsi="Times New Roman" w:cs="Times New Roman"/>
          <w:sz w:val="28"/>
          <w:szCs w:val="28"/>
        </w:rPr>
        <w:t>, конкурс был проведен ОМС</w:t>
      </w:r>
      <w:r w:rsidR="003C1326" w:rsidRPr="005301C5">
        <w:rPr>
          <w:rFonts w:ascii="Times New Roman" w:hAnsi="Times New Roman" w:cs="Times New Roman"/>
          <w:sz w:val="28"/>
          <w:szCs w:val="28"/>
        </w:rPr>
        <w:t xml:space="preserve"> (</w:t>
      </w:r>
      <w:r w:rsidR="00612256" w:rsidRPr="005301C5">
        <w:rPr>
          <w:rFonts w:ascii="Times New Roman" w:hAnsi="Times New Roman" w:cs="Times New Roman"/>
          <w:snapToGrid w:val="0"/>
          <w:color w:val="000000"/>
          <w:sz w:val="28"/>
          <w:szCs w:val="28"/>
        </w:rPr>
        <w:t>8 МКД</w:t>
      </w:r>
      <w:r w:rsidR="003C1326" w:rsidRPr="005301C5">
        <w:rPr>
          <w:rFonts w:ascii="Times New Roman" w:hAnsi="Times New Roman" w:cs="Times New Roman"/>
          <w:snapToGrid w:val="0"/>
          <w:color w:val="000000"/>
          <w:sz w:val="28"/>
          <w:szCs w:val="28"/>
        </w:rPr>
        <w:t>)</w:t>
      </w:r>
      <w:r w:rsidR="00DD2CCF" w:rsidRPr="005301C5">
        <w:rPr>
          <w:rFonts w:ascii="Times New Roman" w:hAnsi="Times New Roman" w:cs="Times New Roman"/>
          <w:snapToGrid w:val="0"/>
          <w:color w:val="000000"/>
          <w:sz w:val="28"/>
          <w:szCs w:val="28"/>
        </w:rPr>
        <w:t>)</w:t>
      </w:r>
      <w:r w:rsidR="000655BB" w:rsidRPr="005301C5">
        <w:rPr>
          <w:rFonts w:ascii="Times New Roman" w:hAnsi="Times New Roman" w:cs="Times New Roman"/>
          <w:snapToGrid w:val="0"/>
          <w:color w:val="000000"/>
          <w:sz w:val="28"/>
          <w:szCs w:val="28"/>
        </w:rPr>
        <w:t xml:space="preserve"> - 274</w:t>
      </w:r>
      <w:r w:rsidR="00AC39DE" w:rsidRPr="005301C5">
        <w:rPr>
          <w:rFonts w:ascii="Times New Roman" w:hAnsi="Times New Roman" w:cs="Times New Roman"/>
          <w:snapToGrid w:val="0"/>
          <w:color w:val="000000"/>
          <w:sz w:val="28"/>
          <w:szCs w:val="28"/>
        </w:rPr>
        <w:t xml:space="preserve">, из них:   </w:t>
      </w:r>
    </w:p>
    <w:p w:rsidR="00AC39DE" w:rsidRPr="005301C5" w:rsidRDefault="00AC39DE" w:rsidP="005301C5">
      <w:pPr>
        <w:tabs>
          <w:tab w:val="left" w:pos="456"/>
          <w:tab w:val="left" w:pos="2865"/>
          <w:tab w:val="left" w:pos="5529"/>
          <w:tab w:val="left" w:pos="7088"/>
          <w:tab w:val="left" w:pos="9669"/>
        </w:tabs>
        <w:spacing w:after="0" w:line="360" w:lineRule="auto"/>
        <w:ind w:firstLine="567"/>
        <w:contextualSpacing/>
        <w:jc w:val="both"/>
        <w:rPr>
          <w:rFonts w:ascii="Times New Roman" w:hAnsi="Times New Roman" w:cs="Times New Roman"/>
          <w:snapToGrid w:val="0"/>
          <w:color w:val="000000"/>
          <w:sz w:val="28"/>
          <w:szCs w:val="28"/>
        </w:rPr>
      </w:pPr>
      <w:r w:rsidRPr="005301C5">
        <w:rPr>
          <w:rFonts w:ascii="Times New Roman" w:hAnsi="Times New Roman" w:cs="Times New Roman"/>
          <w:snapToGrid w:val="0"/>
          <w:color w:val="000000"/>
          <w:sz w:val="28"/>
          <w:szCs w:val="28"/>
        </w:rPr>
        <w:t xml:space="preserve">  -непосредственное управление  - </w:t>
      </w:r>
      <w:r w:rsidR="00E14D80" w:rsidRPr="005301C5">
        <w:rPr>
          <w:rFonts w:ascii="Times New Roman" w:hAnsi="Times New Roman" w:cs="Times New Roman"/>
          <w:snapToGrid w:val="0"/>
          <w:color w:val="000000"/>
          <w:sz w:val="28"/>
          <w:szCs w:val="28"/>
        </w:rPr>
        <w:t>104</w:t>
      </w:r>
      <w:r w:rsidRPr="005301C5">
        <w:rPr>
          <w:rFonts w:ascii="Times New Roman" w:hAnsi="Times New Roman" w:cs="Times New Roman"/>
          <w:snapToGrid w:val="0"/>
          <w:color w:val="000000"/>
          <w:sz w:val="28"/>
          <w:szCs w:val="28"/>
        </w:rPr>
        <w:t>дом</w:t>
      </w:r>
      <w:r w:rsidR="005D7671" w:rsidRPr="005301C5">
        <w:rPr>
          <w:rFonts w:ascii="Times New Roman" w:hAnsi="Times New Roman" w:cs="Times New Roman"/>
          <w:snapToGrid w:val="0"/>
          <w:color w:val="000000"/>
          <w:sz w:val="28"/>
          <w:szCs w:val="28"/>
        </w:rPr>
        <w:t>а</w:t>
      </w:r>
      <w:r w:rsidRPr="005301C5">
        <w:rPr>
          <w:rFonts w:ascii="Times New Roman" w:hAnsi="Times New Roman" w:cs="Times New Roman"/>
          <w:snapToGrid w:val="0"/>
          <w:color w:val="000000"/>
          <w:sz w:val="28"/>
          <w:szCs w:val="28"/>
        </w:rPr>
        <w:t>;</w:t>
      </w:r>
    </w:p>
    <w:p w:rsidR="00E14D80" w:rsidRPr="005301C5" w:rsidRDefault="00AC39DE" w:rsidP="005301C5">
      <w:pPr>
        <w:tabs>
          <w:tab w:val="left" w:pos="456"/>
          <w:tab w:val="left" w:pos="2865"/>
          <w:tab w:val="left" w:pos="5529"/>
          <w:tab w:val="left" w:pos="7088"/>
          <w:tab w:val="left" w:pos="9669"/>
        </w:tabs>
        <w:spacing w:after="0" w:line="360" w:lineRule="auto"/>
        <w:ind w:firstLine="567"/>
        <w:contextualSpacing/>
        <w:jc w:val="both"/>
        <w:rPr>
          <w:rFonts w:ascii="Times New Roman" w:hAnsi="Times New Roman" w:cs="Times New Roman"/>
          <w:snapToGrid w:val="0"/>
          <w:color w:val="000000"/>
          <w:sz w:val="28"/>
          <w:szCs w:val="28"/>
        </w:rPr>
      </w:pPr>
      <w:r w:rsidRPr="005301C5">
        <w:rPr>
          <w:rFonts w:ascii="Times New Roman" w:hAnsi="Times New Roman" w:cs="Times New Roman"/>
          <w:snapToGrid w:val="0"/>
          <w:color w:val="000000"/>
          <w:sz w:val="28"/>
          <w:szCs w:val="28"/>
        </w:rPr>
        <w:t xml:space="preserve">  -ТСЖ  и ЖС- </w:t>
      </w:r>
      <w:r w:rsidR="00E14D80" w:rsidRPr="005301C5">
        <w:rPr>
          <w:rFonts w:ascii="Times New Roman" w:hAnsi="Times New Roman" w:cs="Times New Roman"/>
          <w:snapToGrid w:val="0"/>
          <w:color w:val="000000"/>
          <w:sz w:val="28"/>
          <w:szCs w:val="28"/>
        </w:rPr>
        <w:t>2</w:t>
      </w:r>
      <w:r w:rsidR="00577DD5" w:rsidRPr="005301C5">
        <w:rPr>
          <w:rFonts w:ascii="Times New Roman" w:hAnsi="Times New Roman" w:cs="Times New Roman"/>
          <w:snapToGrid w:val="0"/>
          <w:color w:val="000000"/>
          <w:sz w:val="28"/>
          <w:szCs w:val="28"/>
        </w:rPr>
        <w:t>5</w:t>
      </w:r>
      <w:r w:rsidRPr="005301C5">
        <w:rPr>
          <w:rFonts w:ascii="Times New Roman" w:hAnsi="Times New Roman" w:cs="Times New Roman"/>
          <w:snapToGrid w:val="0"/>
          <w:color w:val="000000"/>
          <w:sz w:val="28"/>
          <w:szCs w:val="28"/>
        </w:rPr>
        <w:t>домов</w:t>
      </w:r>
      <w:r w:rsidR="00E14D80" w:rsidRPr="005301C5">
        <w:rPr>
          <w:rFonts w:ascii="Times New Roman" w:hAnsi="Times New Roman" w:cs="Times New Roman"/>
          <w:snapToGrid w:val="0"/>
          <w:color w:val="000000"/>
          <w:sz w:val="28"/>
          <w:szCs w:val="28"/>
        </w:rPr>
        <w:t>;</w:t>
      </w:r>
    </w:p>
    <w:p w:rsidR="00AC39DE" w:rsidRPr="005301C5" w:rsidRDefault="00E14D80" w:rsidP="005301C5">
      <w:pPr>
        <w:tabs>
          <w:tab w:val="left" w:pos="456"/>
          <w:tab w:val="left" w:pos="2865"/>
          <w:tab w:val="left" w:pos="5529"/>
          <w:tab w:val="left" w:pos="7088"/>
          <w:tab w:val="left" w:pos="9669"/>
        </w:tabs>
        <w:spacing w:after="0" w:line="360" w:lineRule="auto"/>
        <w:ind w:firstLine="567"/>
        <w:contextualSpacing/>
        <w:jc w:val="both"/>
        <w:rPr>
          <w:rFonts w:ascii="Times New Roman" w:hAnsi="Times New Roman" w:cs="Times New Roman"/>
          <w:snapToGrid w:val="0"/>
          <w:color w:val="000000"/>
          <w:sz w:val="28"/>
          <w:szCs w:val="28"/>
        </w:rPr>
      </w:pPr>
      <w:r w:rsidRPr="005301C5">
        <w:rPr>
          <w:rFonts w:ascii="Times New Roman" w:hAnsi="Times New Roman" w:cs="Times New Roman"/>
          <w:snapToGrid w:val="0"/>
          <w:color w:val="000000"/>
          <w:sz w:val="28"/>
          <w:szCs w:val="28"/>
        </w:rPr>
        <w:t xml:space="preserve">- </w:t>
      </w:r>
      <w:r w:rsidR="00193B96" w:rsidRPr="005301C5">
        <w:rPr>
          <w:rFonts w:ascii="Times New Roman" w:hAnsi="Times New Roman" w:cs="Times New Roman"/>
          <w:snapToGrid w:val="0"/>
          <w:color w:val="000000"/>
          <w:sz w:val="28"/>
          <w:szCs w:val="28"/>
        </w:rPr>
        <w:t xml:space="preserve">частной организационно-правовой формы </w:t>
      </w:r>
      <w:r w:rsidR="007912F0" w:rsidRPr="005301C5">
        <w:rPr>
          <w:rFonts w:ascii="Times New Roman" w:hAnsi="Times New Roman" w:cs="Times New Roman"/>
          <w:snapToGrid w:val="0"/>
          <w:color w:val="000000"/>
          <w:sz w:val="28"/>
          <w:szCs w:val="28"/>
        </w:rPr>
        <w:t xml:space="preserve">- </w:t>
      </w:r>
      <w:r w:rsidR="00193B96" w:rsidRPr="005301C5">
        <w:rPr>
          <w:rFonts w:ascii="Times New Roman" w:hAnsi="Times New Roman" w:cs="Times New Roman"/>
          <w:snapToGrid w:val="0"/>
          <w:color w:val="000000"/>
          <w:sz w:val="28"/>
          <w:szCs w:val="28"/>
        </w:rPr>
        <w:t>14</w:t>
      </w:r>
      <w:r w:rsidR="00577DD5" w:rsidRPr="005301C5">
        <w:rPr>
          <w:rFonts w:ascii="Times New Roman" w:hAnsi="Times New Roman" w:cs="Times New Roman"/>
          <w:snapToGrid w:val="0"/>
          <w:color w:val="000000"/>
          <w:sz w:val="28"/>
          <w:szCs w:val="28"/>
        </w:rPr>
        <w:t>5</w:t>
      </w:r>
      <w:r w:rsidR="00193B96" w:rsidRPr="005301C5">
        <w:rPr>
          <w:rFonts w:ascii="Times New Roman" w:hAnsi="Times New Roman" w:cs="Times New Roman"/>
          <w:snapToGrid w:val="0"/>
          <w:color w:val="000000"/>
          <w:sz w:val="28"/>
          <w:szCs w:val="28"/>
        </w:rPr>
        <w:t xml:space="preserve"> дома.</w:t>
      </w:r>
    </w:p>
    <w:p w:rsidR="00FF1D38" w:rsidRPr="005301C5" w:rsidRDefault="005D7671" w:rsidP="005301C5">
      <w:pPr>
        <w:pStyle w:val="ad"/>
        <w:spacing w:line="360" w:lineRule="auto"/>
        <w:ind w:firstLine="567"/>
        <w:contextualSpacing/>
        <w:jc w:val="both"/>
        <w:rPr>
          <w:rFonts w:ascii="Times New Roman" w:hAnsi="Times New Roman"/>
          <w:bCs/>
          <w:sz w:val="28"/>
          <w:szCs w:val="28"/>
        </w:rPr>
      </w:pPr>
      <w:r w:rsidRPr="005301C5">
        <w:rPr>
          <w:rFonts w:ascii="Times New Roman" w:hAnsi="Times New Roman"/>
          <w:bCs/>
          <w:sz w:val="28"/>
          <w:szCs w:val="28"/>
        </w:rPr>
        <w:t>2</w:t>
      </w:r>
      <w:r w:rsidR="00A4166A" w:rsidRPr="005301C5">
        <w:rPr>
          <w:rFonts w:ascii="Times New Roman" w:hAnsi="Times New Roman"/>
          <w:bCs/>
          <w:sz w:val="28"/>
          <w:szCs w:val="28"/>
        </w:rPr>
        <w:t>11</w:t>
      </w:r>
      <w:r w:rsidR="00FF1D38" w:rsidRPr="005301C5">
        <w:rPr>
          <w:rFonts w:ascii="Times New Roman" w:hAnsi="Times New Roman"/>
          <w:bCs/>
          <w:sz w:val="28"/>
          <w:szCs w:val="28"/>
        </w:rPr>
        <w:t xml:space="preserve"> дом</w:t>
      </w:r>
      <w:r w:rsidR="00A4166A" w:rsidRPr="005301C5">
        <w:rPr>
          <w:rFonts w:ascii="Times New Roman" w:hAnsi="Times New Roman"/>
          <w:bCs/>
          <w:sz w:val="28"/>
          <w:szCs w:val="28"/>
        </w:rPr>
        <w:t xml:space="preserve">овиз 297 МКД </w:t>
      </w:r>
      <w:r w:rsidR="00FF1D38" w:rsidRPr="005301C5">
        <w:rPr>
          <w:rFonts w:ascii="Times New Roman" w:hAnsi="Times New Roman"/>
          <w:bCs/>
          <w:sz w:val="28"/>
          <w:szCs w:val="28"/>
        </w:rPr>
        <w:t>поставлен</w:t>
      </w:r>
      <w:r w:rsidRPr="005301C5">
        <w:rPr>
          <w:rFonts w:ascii="Times New Roman" w:hAnsi="Times New Roman"/>
          <w:bCs/>
          <w:sz w:val="28"/>
          <w:szCs w:val="28"/>
        </w:rPr>
        <w:t>ы</w:t>
      </w:r>
      <w:r w:rsidR="00FF1D38" w:rsidRPr="005301C5">
        <w:rPr>
          <w:rFonts w:ascii="Times New Roman" w:hAnsi="Times New Roman"/>
          <w:bCs/>
          <w:sz w:val="28"/>
          <w:szCs w:val="28"/>
        </w:rPr>
        <w:t xml:space="preserve"> на кадастровый учет. В 201</w:t>
      </w:r>
      <w:r w:rsidR="00A4166A" w:rsidRPr="005301C5">
        <w:rPr>
          <w:rFonts w:ascii="Times New Roman" w:hAnsi="Times New Roman"/>
          <w:bCs/>
          <w:sz w:val="28"/>
          <w:szCs w:val="28"/>
        </w:rPr>
        <w:t>6</w:t>
      </w:r>
      <w:r w:rsidR="00FF1D38" w:rsidRPr="005301C5">
        <w:rPr>
          <w:rFonts w:ascii="Times New Roman" w:hAnsi="Times New Roman"/>
          <w:bCs/>
          <w:sz w:val="28"/>
          <w:szCs w:val="28"/>
        </w:rPr>
        <w:t xml:space="preserve"> году было поставлено на кадастровый учет </w:t>
      </w:r>
      <w:r w:rsidR="00A4166A" w:rsidRPr="005301C5">
        <w:rPr>
          <w:rFonts w:ascii="Times New Roman" w:hAnsi="Times New Roman"/>
          <w:bCs/>
          <w:sz w:val="28"/>
          <w:szCs w:val="28"/>
        </w:rPr>
        <w:t>8</w:t>
      </w:r>
      <w:r w:rsidR="00FF1D38" w:rsidRPr="005301C5">
        <w:rPr>
          <w:rFonts w:ascii="Times New Roman" w:hAnsi="Times New Roman"/>
          <w:bCs/>
          <w:sz w:val="28"/>
          <w:szCs w:val="28"/>
        </w:rPr>
        <w:t xml:space="preserve"> дом</w:t>
      </w:r>
      <w:r w:rsidR="00A4166A" w:rsidRPr="005301C5">
        <w:rPr>
          <w:rFonts w:ascii="Times New Roman" w:hAnsi="Times New Roman"/>
          <w:bCs/>
          <w:sz w:val="28"/>
          <w:szCs w:val="28"/>
        </w:rPr>
        <w:t>ов</w:t>
      </w:r>
      <w:r w:rsidR="00FF1D38" w:rsidRPr="005301C5">
        <w:rPr>
          <w:rFonts w:ascii="Times New Roman" w:hAnsi="Times New Roman"/>
          <w:bCs/>
          <w:sz w:val="28"/>
          <w:szCs w:val="28"/>
        </w:rPr>
        <w:t xml:space="preserve">. </w:t>
      </w:r>
    </w:p>
    <w:p w:rsidR="00AC39DE" w:rsidRPr="005301C5" w:rsidRDefault="00AC39DE"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Организаци</w:t>
      </w:r>
      <w:r w:rsidR="00FF1D38" w:rsidRPr="005301C5">
        <w:rPr>
          <w:rFonts w:ascii="Times New Roman" w:hAnsi="Times New Roman" w:cs="Times New Roman"/>
          <w:sz w:val="28"/>
          <w:szCs w:val="28"/>
        </w:rPr>
        <w:t>и</w:t>
      </w:r>
      <w:r w:rsidRPr="005301C5">
        <w:rPr>
          <w:rFonts w:ascii="Times New Roman" w:hAnsi="Times New Roman" w:cs="Times New Roman"/>
          <w:sz w:val="28"/>
          <w:szCs w:val="28"/>
        </w:rPr>
        <w:t xml:space="preserve"> коммунального комплекса осуществляющи</w:t>
      </w:r>
      <w:r w:rsidR="00FF1D38" w:rsidRPr="005301C5">
        <w:rPr>
          <w:rFonts w:ascii="Times New Roman" w:hAnsi="Times New Roman" w:cs="Times New Roman"/>
          <w:sz w:val="28"/>
          <w:szCs w:val="28"/>
        </w:rPr>
        <w:t>е</w:t>
      </w:r>
      <w:r w:rsidRPr="005301C5">
        <w:rPr>
          <w:rFonts w:ascii="Times New Roman" w:hAnsi="Times New Roman" w:cs="Times New Roman"/>
          <w:sz w:val="28"/>
          <w:szCs w:val="28"/>
        </w:rPr>
        <w:t xml:space="preserve"> оказание услуг по  тепло -, газо -, электро - снабжению и использующие объекты коммунальной инфраструктуры на праве частной собственности или концессии</w:t>
      </w:r>
      <w:r w:rsidR="00FF1D38" w:rsidRPr="005301C5">
        <w:rPr>
          <w:rFonts w:ascii="Times New Roman" w:hAnsi="Times New Roman" w:cs="Times New Roman"/>
          <w:sz w:val="28"/>
          <w:szCs w:val="28"/>
        </w:rPr>
        <w:t>:</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7"/>
        <w:gridCol w:w="1134"/>
        <w:gridCol w:w="1559"/>
        <w:gridCol w:w="1276"/>
      </w:tblGrid>
      <w:tr w:rsidR="00AC39DE" w:rsidRPr="005301C5" w:rsidTr="00065CFB">
        <w:tc>
          <w:tcPr>
            <w:tcW w:w="5387" w:type="dxa"/>
            <w:vAlign w:val="center"/>
          </w:tcPr>
          <w:p w:rsidR="00AC39DE" w:rsidRPr="005301C5" w:rsidRDefault="00AC39DE" w:rsidP="005301C5">
            <w:pPr>
              <w:spacing w:after="0" w:line="240" w:lineRule="auto"/>
              <w:ind w:firstLine="567"/>
              <w:contextualSpacing/>
              <w:jc w:val="both"/>
              <w:rPr>
                <w:rFonts w:ascii="Times New Roman" w:hAnsi="Times New Roman" w:cs="Times New Roman"/>
                <w:sz w:val="24"/>
                <w:szCs w:val="24"/>
              </w:rPr>
            </w:pPr>
          </w:p>
          <w:p w:rsidR="00AC39DE" w:rsidRPr="005301C5" w:rsidRDefault="00AC39DE" w:rsidP="005301C5">
            <w:pPr>
              <w:spacing w:after="0" w:line="240" w:lineRule="auto"/>
              <w:ind w:firstLine="567"/>
              <w:contextualSpacing/>
              <w:jc w:val="both"/>
              <w:rPr>
                <w:rFonts w:ascii="Times New Roman" w:hAnsi="Times New Roman" w:cs="Times New Roman"/>
                <w:sz w:val="24"/>
                <w:szCs w:val="24"/>
              </w:rPr>
            </w:pPr>
            <w:r w:rsidRPr="005301C5">
              <w:rPr>
                <w:rFonts w:ascii="Times New Roman" w:hAnsi="Times New Roman" w:cs="Times New Roman"/>
                <w:sz w:val="24"/>
                <w:szCs w:val="24"/>
              </w:rPr>
              <w:t>Организации по виду деятельности</w:t>
            </w:r>
          </w:p>
        </w:tc>
        <w:tc>
          <w:tcPr>
            <w:tcW w:w="1134" w:type="dxa"/>
            <w:vAlign w:val="center"/>
          </w:tcPr>
          <w:p w:rsidR="00AC39DE" w:rsidRPr="005301C5" w:rsidRDefault="006145EF" w:rsidP="006145E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Всего ед.</w:t>
            </w:r>
          </w:p>
        </w:tc>
        <w:tc>
          <w:tcPr>
            <w:tcW w:w="1559" w:type="dxa"/>
            <w:vAlign w:val="center"/>
          </w:tcPr>
          <w:p w:rsidR="00AC39DE" w:rsidRPr="005301C5" w:rsidRDefault="00ED1BE4" w:rsidP="006145EF">
            <w:pPr>
              <w:spacing w:after="0" w:line="240" w:lineRule="auto"/>
              <w:contextualSpacing/>
              <w:jc w:val="center"/>
              <w:rPr>
                <w:rFonts w:ascii="Times New Roman" w:hAnsi="Times New Roman" w:cs="Times New Roman"/>
                <w:sz w:val="24"/>
                <w:szCs w:val="24"/>
              </w:rPr>
            </w:pPr>
            <w:r w:rsidRPr="005301C5">
              <w:rPr>
                <w:rFonts w:ascii="Times New Roman" w:hAnsi="Times New Roman" w:cs="Times New Roman"/>
                <w:sz w:val="24"/>
                <w:szCs w:val="24"/>
              </w:rPr>
              <w:t>М</w:t>
            </w:r>
            <w:r w:rsidR="00AC39DE" w:rsidRPr="005301C5">
              <w:rPr>
                <w:rFonts w:ascii="Times New Roman" w:hAnsi="Times New Roman" w:cs="Times New Roman"/>
                <w:sz w:val="24"/>
                <w:szCs w:val="24"/>
              </w:rPr>
              <w:t>уници-пальные</w:t>
            </w:r>
            <w:r w:rsidR="00065CFB" w:rsidRPr="005301C5">
              <w:rPr>
                <w:rFonts w:ascii="Times New Roman" w:hAnsi="Times New Roman" w:cs="Times New Roman"/>
                <w:sz w:val="24"/>
                <w:szCs w:val="24"/>
              </w:rPr>
              <w:t xml:space="preserve">, </w:t>
            </w:r>
            <w:r w:rsidR="00AC39DE" w:rsidRPr="005301C5">
              <w:rPr>
                <w:rFonts w:ascii="Times New Roman" w:hAnsi="Times New Roman" w:cs="Times New Roman"/>
                <w:sz w:val="24"/>
                <w:szCs w:val="24"/>
              </w:rPr>
              <w:t>ед.</w:t>
            </w:r>
          </w:p>
        </w:tc>
        <w:tc>
          <w:tcPr>
            <w:tcW w:w="1276" w:type="dxa"/>
            <w:tcBorders>
              <w:right w:val="single" w:sz="4" w:space="0" w:color="auto"/>
            </w:tcBorders>
            <w:vAlign w:val="center"/>
          </w:tcPr>
          <w:p w:rsidR="00AC39DE" w:rsidRPr="005301C5" w:rsidRDefault="00ED1BE4" w:rsidP="006145EF">
            <w:pPr>
              <w:spacing w:after="0" w:line="240" w:lineRule="auto"/>
              <w:contextualSpacing/>
              <w:jc w:val="center"/>
              <w:rPr>
                <w:rFonts w:ascii="Times New Roman" w:hAnsi="Times New Roman" w:cs="Times New Roman"/>
                <w:sz w:val="24"/>
                <w:szCs w:val="24"/>
              </w:rPr>
            </w:pPr>
            <w:r w:rsidRPr="005301C5">
              <w:rPr>
                <w:rFonts w:ascii="Times New Roman" w:hAnsi="Times New Roman" w:cs="Times New Roman"/>
                <w:sz w:val="24"/>
                <w:szCs w:val="24"/>
              </w:rPr>
              <w:t>Ч</w:t>
            </w:r>
            <w:r w:rsidR="00AC39DE" w:rsidRPr="005301C5">
              <w:rPr>
                <w:rFonts w:ascii="Times New Roman" w:hAnsi="Times New Roman" w:cs="Times New Roman"/>
                <w:sz w:val="24"/>
                <w:szCs w:val="24"/>
              </w:rPr>
              <w:t>астные</w:t>
            </w:r>
            <w:r w:rsidR="006145EF">
              <w:rPr>
                <w:rFonts w:ascii="Times New Roman" w:hAnsi="Times New Roman" w:cs="Times New Roman"/>
                <w:sz w:val="24"/>
                <w:szCs w:val="24"/>
              </w:rPr>
              <w:t xml:space="preserve"> </w:t>
            </w:r>
            <w:r w:rsidR="00AC39DE" w:rsidRPr="005301C5">
              <w:rPr>
                <w:rFonts w:ascii="Times New Roman" w:hAnsi="Times New Roman" w:cs="Times New Roman"/>
                <w:sz w:val="24"/>
                <w:szCs w:val="24"/>
              </w:rPr>
              <w:t>ед.</w:t>
            </w:r>
          </w:p>
        </w:tc>
      </w:tr>
      <w:tr w:rsidR="00AC39DE" w:rsidRPr="005301C5" w:rsidTr="00065CFB">
        <w:trPr>
          <w:trHeight w:val="379"/>
        </w:trPr>
        <w:tc>
          <w:tcPr>
            <w:tcW w:w="5387" w:type="dxa"/>
            <w:vAlign w:val="center"/>
          </w:tcPr>
          <w:p w:rsidR="00AC39DE" w:rsidRPr="005301C5" w:rsidRDefault="008A56D0" w:rsidP="005301C5">
            <w:pPr>
              <w:spacing w:after="0" w:line="360" w:lineRule="auto"/>
              <w:ind w:firstLine="567"/>
              <w:contextualSpacing/>
              <w:jc w:val="both"/>
              <w:rPr>
                <w:rFonts w:ascii="Times New Roman" w:hAnsi="Times New Roman" w:cs="Times New Roman"/>
                <w:sz w:val="24"/>
                <w:szCs w:val="24"/>
              </w:rPr>
            </w:pPr>
            <w:r w:rsidRPr="005301C5">
              <w:rPr>
                <w:rFonts w:ascii="Times New Roman" w:hAnsi="Times New Roman" w:cs="Times New Roman"/>
                <w:sz w:val="24"/>
                <w:szCs w:val="24"/>
              </w:rPr>
              <w:t>В</w:t>
            </w:r>
            <w:r w:rsidR="00AC39DE" w:rsidRPr="005301C5">
              <w:rPr>
                <w:rFonts w:ascii="Times New Roman" w:hAnsi="Times New Roman" w:cs="Times New Roman"/>
                <w:sz w:val="24"/>
                <w:szCs w:val="24"/>
              </w:rPr>
              <w:t xml:space="preserve">одоотведение </w:t>
            </w:r>
          </w:p>
        </w:tc>
        <w:tc>
          <w:tcPr>
            <w:tcW w:w="1134" w:type="dxa"/>
            <w:vAlign w:val="center"/>
          </w:tcPr>
          <w:p w:rsidR="00AC39DE" w:rsidRPr="005301C5" w:rsidRDefault="002546F1" w:rsidP="005301C5">
            <w:pPr>
              <w:spacing w:after="0" w:line="360" w:lineRule="auto"/>
              <w:ind w:firstLine="567"/>
              <w:contextualSpacing/>
              <w:jc w:val="both"/>
              <w:rPr>
                <w:rFonts w:ascii="Times New Roman" w:hAnsi="Times New Roman" w:cs="Times New Roman"/>
                <w:sz w:val="24"/>
                <w:szCs w:val="24"/>
              </w:rPr>
            </w:pPr>
            <w:r w:rsidRPr="005301C5">
              <w:rPr>
                <w:rFonts w:ascii="Times New Roman" w:hAnsi="Times New Roman" w:cs="Times New Roman"/>
                <w:sz w:val="24"/>
                <w:szCs w:val="24"/>
              </w:rPr>
              <w:t>1</w:t>
            </w:r>
          </w:p>
        </w:tc>
        <w:tc>
          <w:tcPr>
            <w:tcW w:w="1559" w:type="dxa"/>
            <w:vAlign w:val="center"/>
          </w:tcPr>
          <w:p w:rsidR="00AC39DE" w:rsidRPr="005301C5" w:rsidRDefault="002546F1" w:rsidP="005301C5">
            <w:pPr>
              <w:spacing w:after="0" w:line="360" w:lineRule="auto"/>
              <w:ind w:firstLine="567"/>
              <w:contextualSpacing/>
              <w:jc w:val="both"/>
              <w:rPr>
                <w:rFonts w:ascii="Times New Roman" w:hAnsi="Times New Roman" w:cs="Times New Roman"/>
                <w:sz w:val="24"/>
                <w:szCs w:val="24"/>
              </w:rPr>
            </w:pPr>
            <w:r w:rsidRPr="005301C5">
              <w:rPr>
                <w:rFonts w:ascii="Times New Roman" w:hAnsi="Times New Roman" w:cs="Times New Roman"/>
                <w:sz w:val="24"/>
                <w:szCs w:val="24"/>
              </w:rPr>
              <w:t>0</w:t>
            </w:r>
          </w:p>
        </w:tc>
        <w:tc>
          <w:tcPr>
            <w:tcW w:w="1276" w:type="dxa"/>
            <w:tcBorders>
              <w:right w:val="single" w:sz="4" w:space="0" w:color="auto"/>
            </w:tcBorders>
            <w:vAlign w:val="center"/>
          </w:tcPr>
          <w:p w:rsidR="00AC39DE" w:rsidRPr="005301C5" w:rsidRDefault="002546F1" w:rsidP="005301C5">
            <w:pPr>
              <w:spacing w:after="0" w:line="360" w:lineRule="auto"/>
              <w:ind w:firstLine="567"/>
              <w:contextualSpacing/>
              <w:jc w:val="both"/>
              <w:rPr>
                <w:rFonts w:ascii="Times New Roman" w:hAnsi="Times New Roman" w:cs="Times New Roman"/>
                <w:sz w:val="24"/>
                <w:szCs w:val="24"/>
              </w:rPr>
            </w:pPr>
            <w:r w:rsidRPr="005301C5">
              <w:rPr>
                <w:rFonts w:ascii="Times New Roman" w:hAnsi="Times New Roman" w:cs="Times New Roman"/>
                <w:sz w:val="24"/>
                <w:szCs w:val="24"/>
              </w:rPr>
              <w:t>1</w:t>
            </w:r>
          </w:p>
        </w:tc>
      </w:tr>
      <w:tr w:rsidR="00AC39DE" w:rsidRPr="005301C5" w:rsidTr="00065CFB">
        <w:tc>
          <w:tcPr>
            <w:tcW w:w="5387" w:type="dxa"/>
            <w:vAlign w:val="center"/>
          </w:tcPr>
          <w:p w:rsidR="00AC39DE" w:rsidRPr="005301C5" w:rsidRDefault="008A56D0" w:rsidP="005301C5">
            <w:pPr>
              <w:spacing w:after="0" w:line="360" w:lineRule="auto"/>
              <w:ind w:firstLine="567"/>
              <w:contextualSpacing/>
              <w:jc w:val="both"/>
              <w:rPr>
                <w:rFonts w:ascii="Times New Roman" w:hAnsi="Times New Roman" w:cs="Times New Roman"/>
                <w:sz w:val="24"/>
                <w:szCs w:val="24"/>
              </w:rPr>
            </w:pPr>
            <w:r w:rsidRPr="005301C5">
              <w:rPr>
                <w:rFonts w:ascii="Times New Roman" w:hAnsi="Times New Roman" w:cs="Times New Roman"/>
                <w:sz w:val="24"/>
                <w:szCs w:val="24"/>
              </w:rPr>
              <w:t>Э</w:t>
            </w:r>
            <w:r w:rsidR="00AC39DE" w:rsidRPr="005301C5">
              <w:rPr>
                <w:rFonts w:ascii="Times New Roman" w:hAnsi="Times New Roman" w:cs="Times New Roman"/>
                <w:sz w:val="24"/>
                <w:szCs w:val="24"/>
              </w:rPr>
              <w:t>лектроснабжение</w:t>
            </w:r>
          </w:p>
        </w:tc>
        <w:tc>
          <w:tcPr>
            <w:tcW w:w="1134" w:type="dxa"/>
            <w:vAlign w:val="center"/>
          </w:tcPr>
          <w:p w:rsidR="00AC39DE" w:rsidRPr="005301C5" w:rsidRDefault="002546F1" w:rsidP="005301C5">
            <w:pPr>
              <w:spacing w:after="0" w:line="360" w:lineRule="auto"/>
              <w:ind w:firstLine="567"/>
              <w:contextualSpacing/>
              <w:jc w:val="both"/>
              <w:rPr>
                <w:rFonts w:ascii="Times New Roman" w:hAnsi="Times New Roman" w:cs="Times New Roman"/>
                <w:sz w:val="24"/>
                <w:szCs w:val="24"/>
              </w:rPr>
            </w:pPr>
            <w:r w:rsidRPr="005301C5">
              <w:rPr>
                <w:rFonts w:ascii="Times New Roman" w:hAnsi="Times New Roman" w:cs="Times New Roman"/>
                <w:sz w:val="24"/>
                <w:szCs w:val="24"/>
              </w:rPr>
              <w:t>1</w:t>
            </w:r>
          </w:p>
        </w:tc>
        <w:tc>
          <w:tcPr>
            <w:tcW w:w="1559" w:type="dxa"/>
            <w:vAlign w:val="center"/>
          </w:tcPr>
          <w:p w:rsidR="00AC39DE" w:rsidRPr="005301C5" w:rsidRDefault="000025AD" w:rsidP="005301C5">
            <w:pPr>
              <w:spacing w:after="0" w:line="360" w:lineRule="auto"/>
              <w:ind w:firstLine="567"/>
              <w:contextualSpacing/>
              <w:jc w:val="both"/>
              <w:rPr>
                <w:rFonts w:ascii="Times New Roman" w:hAnsi="Times New Roman" w:cs="Times New Roman"/>
                <w:sz w:val="24"/>
                <w:szCs w:val="24"/>
              </w:rPr>
            </w:pPr>
            <w:r w:rsidRPr="005301C5">
              <w:rPr>
                <w:rFonts w:ascii="Times New Roman" w:hAnsi="Times New Roman" w:cs="Times New Roman"/>
                <w:sz w:val="24"/>
                <w:szCs w:val="24"/>
              </w:rPr>
              <w:t>0</w:t>
            </w:r>
          </w:p>
        </w:tc>
        <w:tc>
          <w:tcPr>
            <w:tcW w:w="1276" w:type="dxa"/>
            <w:tcBorders>
              <w:right w:val="single" w:sz="4" w:space="0" w:color="auto"/>
            </w:tcBorders>
            <w:vAlign w:val="center"/>
          </w:tcPr>
          <w:p w:rsidR="00AC39DE" w:rsidRPr="005301C5" w:rsidRDefault="002546F1" w:rsidP="005301C5">
            <w:pPr>
              <w:spacing w:after="0" w:line="360" w:lineRule="auto"/>
              <w:ind w:firstLine="567"/>
              <w:contextualSpacing/>
              <w:jc w:val="both"/>
              <w:rPr>
                <w:rFonts w:ascii="Times New Roman" w:hAnsi="Times New Roman" w:cs="Times New Roman"/>
                <w:sz w:val="24"/>
                <w:szCs w:val="24"/>
              </w:rPr>
            </w:pPr>
            <w:r w:rsidRPr="005301C5">
              <w:rPr>
                <w:rFonts w:ascii="Times New Roman" w:hAnsi="Times New Roman" w:cs="Times New Roman"/>
                <w:sz w:val="24"/>
                <w:szCs w:val="24"/>
              </w:rPr>
              <w:t>1</w:t>
            </w:r>
          </w:p>
        </w:tc>
      </w:tr>
      <w:tr w:rsidR="00AC39DE" w:rsidRPr="005301C5" w:rsidTr="00065CFB">
        <w:tc>
          <w:tcPr>
            <w:tcW w:w="5387" w:type="dxa"/>
            <w:vAlign w:val="center"/>
          </w:tcPr>
          <w:p w:rsidR="00AC39DE" w:rsidRPr="005301C5" w:rsidRDefault="008A56D0" w:rsidP="005301C5">
            <w:pPr>
              <w:spacing w:after="0" w:line="360" w:lineRule="auto"/>
              <w:ind w:firstLine="567"/>
              <w:contextualSpacing/>
              <w:jc w:val="both"/>
              <w:rPr>
                <w:rFonts w:ascii="Times New Roman" w:hAnsi="Times New Roman" w:cs="Times New Roman"/>
                <w:sz w:val="24"/>
                <w:szCs w:val="24"/>
              </w:rPr>
            </w:pPr>
            <w:r w:rsidRPr="005301C5">
              <w:rPr>
                <w:rFonts w:ascii="Times New Roman" w:hAnsi="Times New Roman" w:cs="Times New Roman"/>
                <w:sz w:val="24"/>
                <w:szCs w:val="24"/>
              </w:rPr>
              <w:t>Т</w:t>
            </w:r>
            <w:r w:rsidR="00AC39DE" w:rsidRPr="005301C5">
              <w:rPr>
                <w:rFonts w:ascii="Times New Roman" w:hAnsi="Times New Roman" w:cs="Times New Roman"/>
                <w:sz w:val="24"/>
                <w:szCs w:val="24"/>
              </w:rPr>
              <w:t>еплоснабжение</w:t>
            </w:r>
          </w:p>
        </w:tc>
        <w:tc>
          <w:tcPr>
            <w:tcW w:w="1134" w:type="dxa"/>
            <w:vAlign w:val="center"/>
          </w:tcPr>
          <w:p w:rsidR="00AC39DE" w:rsidRPr="005301C5" w:rsidRDefault="002546F1" w:rsidP="005301C5">
            <w:pPr>
              <w:spacing w:after="0" w:line="360" w:lineRule="auto"/>
              <w:ind w:firstLine="567"/>
              <w:contextualSpacing/>
              <w:jc w:val="both"/>
              <w:rPr>
                <w:rFonts w:ascii="Times New Roman" w:hAnsi="Times New Roman" w:cs="Times New Roman"/>
                <w:sz w:val="24"/>
                <w:szCs w:val="24"/>
              </w:rPr>
            </w:pPr>
            <w:r w:rsidRPr="005301C5">
              <w:rPr>
                <w:rFonts w:ascii="Times New Roman" w:hAnsi="Times New Roman" w:cs="Times New Roman"/>
                <w:sz w:val="24"/>
                <w:szCs w:val="24"/>
              </w:rPr>
              <w:t>1</w:t>
            </w:r>
          </w:p>
        </w:tc>
        <w:tc>
          <w:tcPr>
            <w:tcW w:w="1559" w:type="dxa"/>
            <w:vAlign w:val="center"/>
          </w:tcPr>
          <w:p w:rsidR="00AC39DE" w:rsidRPr="005301C5" w:rsidRDefault="002546F1" w:rsidP="005301C5">
            <w:pPr>
              <w:spacing w:after="0" w:line="360" w:lineRule="auto"/>
              <w:ind w:firstLine="567"/>
              <w:contextualSpacing/>
              <w:jc w:val="both"/>
              <w:rPr>
                <w:rFonts w:ascii="Times New Roman" w:hAnsi="Times New Roman" w:cs="Times New Roman"/>
                <w:sz w:val="24"/>
                <w:szCs w:val="24"/>
              </w:rPr>
            </w:pPr>
            <w:r w:rsidRPr="005301C5">
              <w:rPr>
                <w:rFonts w:ascii="Times New Roman" w:hAnsi="Times New Roman" w:cs="Times New Roman"/>
                <w:sz w:val="24"/>
                <w:szCs w:val="24"/>
              </w:rPr>
              <w:t>0</w:t>
            </w:r>
          </w:p>
        </w:tc>
        <w:tc>
          <w:tcPr>
            <w:tcW w:w="1276" w:type="dxa"/>
            <w:tcBorders>
              <w:right w:val="single" w:sz="4" w:space="0" w:color="auto"/>
            </w:tcBorders>
            <w:vAlign w:val="center"/>
          </w:tcPr>
          <w:p w:rsidR="00AC39DE" w:rsidRPr="005301C5" w:rsidRDefault="00AC39DE" w:rsidP="005301C5">
            <w:pPr>
              <w:spacing w:after="0" w:line="360" w:lineRule="auto"/>
              <w:ind w:firstLine="567"/>
              <w:contextualSpacing/>
              <w:jc w:val="both"/>
              <w:rPr>
                <w:rFonts w:ascii="Times New Roman" w:hAnsi="Times New Roman" w:cs="Times New Roman"/>
                <w:sz w:val="24"/>
                <w:szCs w:val="24"/>
              </w:rPr>
            </w:pPr>
            <w:r w:rsidRPr="005301C5">
              <w:rPr>
                <w:rFonts w:ascii="Times New Roman" w:hAnsi="Times New Roman" w:cs="Times New Roman"/>
                <w:sz w:val="24"/>
                <w:szCs w:val="24"/>
              </w:rPr>
              <w:t>1</w:t>
            </w:r>
          </w:p>
        </w:tc>
      </w:tr>
      <w:tr w:rsidR="00AC39DE" w:rsidRPr="005301C5" w:rsidTr="00065CFB">
        <w:tc>
          <w:tcPr>
            <w:tcW w:w="5387" w:type="dxa"/>
            <w:vAlign w:val="center"/>
          </w:tcPr>
          <w:p w:rsidR="00AC39DE" w:rsidRPr="005301C5" w:rsidRDefault="008A56D0" w:rsidP="005301C5">
            <w:pPr>
              <w:spacing w:after="0" w:line="360" w:lineRule="auto"/>
              <w:ind w:firstLine="567"/>
              <w:contextualSpacing/>
              <w:jc w:val="both"/>
              <w:rPr>
                <w:rFonts w:ascii="Times New Roman" w:hAnsi="Times New Roman" w:cs="Times New Roman"/>
                <w:sz w:val="24"/>
                <w:szCs w:val="24"/>
              </w:rPr>
            </w:pPr>
            <w:r w:rsidRPr="005301C5">
              <w:rPr>
                <w:rFonts w:ascii="Times New Roman" w:hAnsi="Times New Roman" w:cs="Times New Roman"/>
                <w:sz w:val="24"/>
                <w:szCs w:val="24"/>
              </w:rPr>
              <w:t>Г</w:t>
            </w:r>
            <w:r w:rsidR="00AC39DE" w:rsidRPr="005301C5">
              <w:rPr>
                <w:rFonts w:ascii="Times New Roman" w:hAnsi="Times New Roman" w:cs="Times New Roman"/>
                <w:sz w:val="24"/>
                <w:szCs w:val="24"/>
              </w:rPr>
              <w:t>азоснабжение</w:t>
            </w:r>
          </w:p>
        </w:tc>
        <w:tc>
          <w:tcPr>
            <w:tcW w:w="1134" w:type="dxa"/>
            <w:vAlign w:val="center"/>
          </w:tcPr>
          <w:p w:rsidR="00AC39DE" w:rsidRPr="005301C5" w:rsidRDefault="00AC39DE" w:rsidP="005301C5">
            <w:pPr>
              <w:spacing w:after="0" w:line="360" w:lineRule="auto"/>
              <w:ind w:firstLine="567"/>
              <w:contextualSpacing/>
              <w:jc w:val="both"/>
              <w:rPr>
                <w:rFonts w:ascii="Times New Roman" w:hAnsi="Times New Roman" w:cs="Times New Roman"/>
                <w:sz w:val="24"/>
                <w:szCs w:val="24"/>
              </w:rPr>
            </w:pPr>
            <w:r w:rsidRPr="005301C5">
              <w:rPr>
                <w:rFonts w:ascii="Times New Roman" w:hAnsi="Times New Roman" w:cs="Times New Roman"/>
                <w:sz w:val="24"/>
                <w:szCs w:val="24"/>
              </w:rPr>
              <w:t>1</w:t>
            </w:r>
          </w:p>
        </w:tc>
        <w:tc>
          <w:tcPr>
            <w:tcW w:w="1559" w:type="dxa"/>
            <w:vAlign w:val="center"/>
          </w:tcPr>
          <w:p w:rsidR="00AC39DE" w:rsidRPr="005301C5" w:rsidRDefault="000025AD" w:rsidP="005301C5">
            <w:pPr>
              <w:spacing w:after="0" w:line="360" w:lineRule="auto"/>
              <w:ind w:firstLine="567"/>
              <w:contextualSpacing/>
              <w:jc w:val="both"/>
              <w:rPr>
                <w:rFonts w:ascii="Times New Roman" w:hAnsi="Times New Roman" w:cs="Times New Roman"/>
                <w:sz w:val="24"/>
                <w:szCs w:val="24"/>
              </w:rPr>
            </w:pPr>
            <w:r w:rsidRPr="005301C5">
              <w:rPr>
                <w:rFonts w:ascii="Times New Roman" w:hAnsi="Times New Roman" w:cs="Times New Roman"/>
                <w:sz w:val="24"/>
                <w:szCs w:val="24"/>
              </w:rPr>
              <w:t>0</w:t>
            </w:r>
          </w:p>
        </w:tc>
        <w:tc>
          <w:tcPr>
            <w:tcW w:w="1276" w:type="dxa"/>
            <w:tcBorders>
              <w:right w:val="single" w:sz="4" w:space="0" w:color="auto"/>
            </w:tcBorders>
            <w:vAlign w:val="center"/>
          </w:tcPr>
          <w:p w:rsidR="00AC39DE" w:rsidRPr="005301C5" w:rsidRDefault="00AC39DE" w:rsidP="005301C5">
            <w:pPr>
              <w:spacing w:after="0" w:line="360" w:lineRule="auto"/>
              <w:ind w:firstLine="567"/>
              <w:contextualSpacing/>
              <w:jc w:val="both"/>
              <w:rPr>
                <w:rFonts w:ascii="Times New Roman" w:hAnsi="Times New Roman" w:cs="Times New Roman"/>
                <w:sz w:val="24"/>
                <w:szCs w:val="24"/>
              </w:rPr>
            </w:pPr>
            <w:r w:rsidRPr="005301C5">
              <w:rPr>
                <w:rFonts w:ascii="Times New Roman" w:hAnsi="Times New Roman" w:cs="Times New Roman"/>
                <w:sz w:val="24"/>
                <w:szCs w:val="24"/>
              </w:rPr>
              <w:t>1</w:t>
            </w:r>
          </w:p>
        </w:tc>
      </w:tr>
      <w:tr w:rsidR="00AC39DE" w:rsidRPr="005301C5" w:rsidTr="00065CFB">
        <w:tc>
          <w:tcPr>
            <w:tcW w:w="5387" w:type="dxa"/>
            <w:vAlign w:val="center"/>
          </w:tcPr>
          <w:p w:rsidR="00AC39DE" w:rsidRPr="005301C5" w:rsidRDefault="008A56D0" w:rsidP="005301C5">
            <w:pPr>
              <w:spacing w:after="0" w:line="360" w:lineRule="auto"/>
              <w:ind w:firstLine="567"/>
              <w:contextualSpacing/>
              <w:jc w:val="both"/>
              <w:rPr>
                <w:rFonts w:ascii="Times New Roman" w:hAnsi="Times New Roman" w:cs="Times New Roman"/>
                <w:sz w:val="24"/>
                <w:szCs w:val="24"/>
              </w:rPr>
            </w:pPr>
            <w:r w:rsidRPr="005301C5">
              <w:rPr>
                <w:rFonts w:ascii="Times New Roman" w:hAnsi="Times New Roman" w:cs="Times New Roman"/>
                <w:sz w:val="24"/>
                <w:szCs w:val="24"/>
              </w:rPr>
              <w:t>М</w:t>
            </w:r>
            <w:r w:rsidR="00AC39DE" w:rsidRPr="005301C5">
              <w:rPr>
                <w:rFonts w:ascii="Times New Roman" w:hAnsi="Times New Roman" w:cs="Times New Roman"/>
                <w:sz w:val="24"/>
                <w:szCs w:val="24"/>
              </w:rPr>
              <w:t>ногоотраслевые предприятия</w:t>
            </w:r>
            <w:r w:rsidR="002546F1" w:rsidRPr="005301C5">
              <w:rPr>
                <w:rFonts w:ascii="Times New Roman" w:hAnsi="Times New Roman" w:cs="Times New Roman"/>
                <w:sz w:val="24"/>
                <w:szCs w:val="24"/>
              </w:rPr>
              <w:t xml:space="preserve"> (водоснабжение, водоотведение, теплоснабжение)</w:t>
            </w:r>
          </w:p>
        </w:tc>
        <w:tc>
          <w:tcPr>
            <w:tcW w:w="1134" w:type="dxa"/>
            <w:vAlign w:val="center"/>
          </w:tcPr>
          <w:p w:rsidR="00AC39DE" w:rsidRPr="005301C5" w:rsidRDefault="00AC39DE" w:rsidP="005301C5">
            <w:pPr>
              <w:spacing w:after="0" w:line="360" w:lineRule="auto"/>
              <w:ind w:firstLine="567"/>
              <w:contextualSpacing/>
              <w:jc w:val="both"/>
              <w:rPr>
                <w:rFonts w:ascii="Times New Roman" w:hAnsi="Times New Roman" w:cs="Times New Roman"/>
                <w:sz w:val="24"/>
                <w:szCs w:val="24"/>
              </w:rPr>
            </w:pPr>
            <w:r w:rsidRPr="005301C5">
              <w:rPr>
                <w:rFonts w:ascii="Times New Roman" w:hAnsi="Times New Roman" w:cs="Times New Roman"/>
                <w:sz w:val="24"/>
                <w:szCs w:val="24"/>
              </w:rPr>
              <w:t>1</w:t>
            </w:r>
          </w:p>
        </w:tc>
        <w:tc>
          <w:tcPr>
            <w:tcW w:w="1559" w:type="dxa"/>
            <w:vAlign w:val="center"/>
          </w:tcPr>
          <w:p w:rsidR="00AC39DE" w:rsidRPr="005301C5" w:rsidRDefault="00AC39DE" w:rsidP="005301C5">
            <w:pPr>
              <w:spacing w:after="0" w:line="360" w:lineRule="auto"/>
              <w:ind w:firstLine="567"/>
              <w:contextualSpacing/>
              <w:jc w:val="both"/>
              <w:rPr>
                <w:rFonts w:ascii="Times New Roman" w:hAnsi="Times New Roman" w:cs="Times New Roman"/>
                <w:sz w:val="24"/>
                <w:szCs w:val="24"/>
              </w:rPr>
            </w:pPr>
            <w:r w:rsidRPr="005301C5">
              <w:rPr>
                <w:rFonts w:ascii="Times New Roman" w:hAnsi="Times New Roman" w:cs="Times New Roman"/>
                <w:sz w:val="24"/>
                <w:szCs w:val="24"/>
              </w:rPr>
              <w:t>1</w:t>
            </w:r>
          </w:p>
        </w:tc>
        <w:tc>
          <w:tcPr>
            <w:tcW w:w="1276" w:type="dxa"/>
            <w:tcBorders>
              <w:right w:val="single" w:sz="4" w:space="0" w:color="auto"/>
            </w:tcBorders>
            <w:vAlign w:val="center"/>
          </w:tcPr>
          <w:p w:rsidR="00AC39DE" w:rsidRPr="005301C5" w:rsidRDefault="00AC39DE" w:rsidP="005301C5">
            <w:pPr>
              <w:spacing w:after="0" w:line="360" w:lineRule="auto"/>
              <w:ind w:firstLine="567"/>
              <w:contextualSpacing/>
              <w:jc w:val="both"/>
              <w:rPr>
                <w:rFonts w:ascii="Times New Roman" w:hAnsi="Times New Roman" w:cs="Times New Roman"/>
                <w:sz w:val="24"/>
                <w:szCs w:val="24"/>
              </w:rPr>
            </w:pPr>
            <w:r w:rsidRPr="005301C5">
              <w:rPr>
                <w:rFonts w:ascii="Times New Roman" w:hAnsi="Times New Roman" w:cs="Times New Roman"/>
                <w:sz w:val="24"/>
                <w:szCs w:val="24"/>
              </w:rPr>
              <w:t>-</w:t>
            </w:r>
          </w:p>
        </w:tc>
      </w:tr>
      <w:tr w:rsidR="00AC39DE" w:rsidRPr="005301C5" w:rsidTr="00065CFB">
        <w:trPr>
          <w:trHeight w:val="404"/>
        </w:trPr>
        <w:tc>
          <w:tcPr>
            <w:tcW w:w="5387" w:type="dxa"/>
            <w:vAlign w:val="center"/>
          </w:tcPr>
          <w:p w:rsidR="00AC39DE" w:rsidRPr="005301C5" w:rsidRDefault="00AC39DE" w:rsidP="005301C5">
            <w:pPr>
              <w:spacing w:after="0" w:line="360" w:lineRule="auto"/>
              <w:ind w:firstLine="567"/>
              <w:contextualSpacing/>
              <w:jc w:val="both"/>
              <w:rPr>
                <w:rFonts w:ascii="Times New Roman" w:hAnsi="Times New Roman" w:cs="Times New Roman"/>
                <w:sz w:val="24"/>
                <w:szCs w:val="24"/>
              </w:rPr>
            </w:pPr>
            <w:r w:rsidRPr="005301C5">
              <w:rPr>
                <w:rFonts w:ascii="Times New Roman" w:hAnsi="Times New Roman" w:cs="Times New Roman"/>
                <w:sz w:val="24"/>
                <w:szCs w:val="24"/>
              </w:rPr>
              <w:lastRenderedPageBreak/>
              <w:t>Всего:</w:t>
            </w:r>
          </w:p>
        </w:tc>
        <w:tc>
          <w:tcPr>
            <w:tcW w:w="1134" w:type="dxa"/>
            <w:vAlign w:val="center"/>
          </w:tcPr>
          <w:p w:rsidR="00AC39DE" w:rsidRPr="005301C5" w:rsidRDefault="002546F1" w:rsidP="005301C5">
            <w:pPr>
              <w:spacing w:after="0" w:line="360" w:lineRule="auto"/>
              <w:ind w:firstLine="567"/>
              <w:contextualSpacing/>
              <w:jc w:val="both"/>
              <w:rPr>
                <w:rFonts w:ascii="Times New Roman" w:hAnsi="Times New Roman" w:cs="Times New Roman"/>
                <w:sz w:val="24"/>
                <w:szCs w:val="24"/>
              </w:rPr>
            </w:pPr>
            <w:r w:rsidRPr="005301C5">
              <w:rPr>
                <w:rFonts w:ascii="Times New Roman" w:hAnsi="Times New Roman" w:cs="Times New Roman"/>
                <w:sz w:val="24"/>
                <w:szCs w:val="24"/>
              </w:rPr>
              <w:t>5</w:t>
            </w:r>
          </w:p>
        </w:tc>
        <w:tc>
          <w:tcPr>
            <w:tcW w:w="1559" w:type="dxa"/>
            <w:vAlign w:val="center"/>
          </w:tcPr>
          <w:p w:rsidR="00AC39DE" w:rsidRPr="005301C5" w:rsidRDefault="002546F1" w:rsidP="005301C5">
            <w:pPr>
              <w:spacing w:after="0" w:line="360" w:lineRule="auto"/>
              <w:ind w:firstLine="567"/>
              <w:contextualSpacing/>
              <w:jc w:val="both"/>
              <w:rPr>
                <w:rFonts w:ascii="Times New Roman" w:hAnsi="Times New Roman" w:cs="Times New Roman"/>
                <w:sz w:val="24"/>
                <w:szCs w:val="24"/>
              </w:rPr>
            </w:pPr>
            <w:r w:rsidRPr="005301C5">
              <w:rPr>
                <w:rFonts w:ascii="Times New Roman" w:hAnsi="Times New Roman" w:cs="Times New Roman"/>
                <w:sz w:val="24"/>
                <w:szCs w:val="24"/>
              </w:rPr>
              <w:t>1</w:t>
            </w:r>
          </w:p>
        </w:tc>
        <w:tc>
          <w:tcPr>
            <w:tcW w:w="1276" w:type="dxa"/>
            <w:tcBorders>
              <w:right w:val="single" w:sz="4" w:space="0" w:color="auto"/>
            </w:tcBorders>
            <w:vAlign w:val="center"/>
          </w:tcPr>
          <w:p w:rsidR="00AC39DE" w:rsidRPr="005301C5" w:rsidRDefault="002546F1" w:rsidP="005301C5">
            <w:pPr>
              <w:spacing w:after="0" w:line="360" w:lineRule="auto"/>
              <w:ind w:firstLine="567"/>
              <w:contextualSpacing/>
              <w:jc w:val="both"/>
              <w:rPr>
                <w:rFonts w:ascii="Times New Roman" w:hAnsi="Times New Roman" w:cs="Times New Roman"/>
                <w:sz w:val="24"/>
                <w:szCs w:val="24"/>
              </w:rPr>
            </w:pPr>
            <w:r w:rsidRPr="005301C5">
              <w:rPr>
                <w:rFonts w:ascii="Times New Roman" w:hAnsi="Times New Roman" w:cs="Times New Roman"/>
                <w:sz w:val="24"/>
                <w:szCs w:val="24"/>
              </w:rPr>
              <w:t>4</w:t>
            </w:r>
          </w:p>
        </w:tc>
      </w:tr>
    </w:tbl>
    <w:p w:rsidR="00AC39DE" w:rsidRPr="005301C5" w:rsidRDefault="00AC39DE" w:rsidP="005301C5">
      <w:pPr>
        <w:tabs>
          <w:tab w:val="left" w:pos="456"/>
          <w:tab w:val="left" w:pos="2865"/>
          <w:tab w:val="left" w:pos="5529"/>
          <w:tab w:val="left" w:pos="7088"/>
          <w:tab w:val="left" w:pos="9669"/>
        </w:tabs>
        <w:spacing w:after="0" w:line="360" w:lineRule="auto"/>
        <w:ind w:firstLine="567"/>
        <w:contextualSpacing/>
        <w:jc w:val="both"/>
        <w:rPr>
          <w:rFonts w:ascii="Times New Roman" w:hAnsi="Times New Roman" w:cs="Times New Roman"/>
          <w:snapToGrid w:val="0"/>
          <w:color w:val="000000"/>
          <w:sz w:val="28"/>
          <w:szCs w:val="28"/>
          <w:highlight w:val="yellow"/>
        </w:rPr>
      </w:pPr>
    </w:p>
    <w:p w:rsidR="005D7671" w:rsidRPr="005301C5" w:rsidRDefault="005D7671" w:rsidP="005301C5">
      <w:pPr>
        <w:pStyle w:val="a7"/>
        <w:spacing w:after="0" w:line="360" w:lineRule="auto"/>
        <w:ind w:left="0" w:firstLine="567"/>
        <w:jc w:val="both"/>
        <w:rPr>
          <w:rFonts w:ascii="Times New Roman" w:hAnsi="Times New Roman" w:cs="Times New Roman"/>
          <w:sz w:val="28"/>
          <w:szCs w:val="28"/>
        </w:rPr>
      </w:pPr>
      <w:r w:rsidRPr="005301C5">
        <w:rPr>
          <w:rFonts w:ascii="Times New Roman" w:eastAsia="Times New Roman" w:hAnsi="Times New Roman" w:cs="Times New Roman"/>
          <w:sz w:val="28"/>
          <w:szCs w:val="28"/>
        </w:rPr>
        <w:t>В 201</w:t>
      </w:r>
      <w:r w:rsidR="00F83FEE" w:rsidRPr="005301C5">
        <w:rPr>
          <w:rFonts w:ascii="Times New Roman" w:eastAsia="Times New Roman" w:hAnsi="Times New Roman" w:cs="Times New Roman"/>
          <w:sz w:val="28"/>
          <w:szCs w:val="28"/>
        </w:rPr>
        <w:t>6</w:t>
      </w:r>
      <w:r w:rsidRPr="005301C5">
        <w:rPr>
          <w:rFonts w:ascii="Times New Roman" w:eastAsia="Times New Roman" w:hAnsi="Times New Roman" w:cs="Times New Roman"/>
          <w:sz w:val="28"/>
          <w:szCs w:val="28"/>
        </w:rPr>
        <w:t xml:space="preserve"> году </w:t>
      </w:r>
      <w:r w:rsidR="00A77382" w:rsidRPr="005301C5">
        <w:rPr>
          <w:rFonts w:ascii="Times New Roman" w:eastAsia="Times New Roman" w:hAnsi="Times New Roman" w:cs="Times New Roman"/>
          <w:sz w:val="28"/>
          <w:szCs w:val="28"/>
        </w:rPr>
        <w:t>19</w:t>
      </w:r>
      <w:r w:rsidRPr="005301C5">
        <w:rPr>
          <w:rFonts w:ascii="Times New Roman" w:eastAsia="Times New Roman" w:hAnsi="Times New Roman" w:cs="Times New Roman"/>
          <w:sz w:val="28"/>
          <w:szCs w:val="28"/>
        </w:rPr>
        <w:t xml:space="preserve"> сем</w:t>
      </w:r>
      <w:r w:rsidR="00A77382" w:rsidRPr="005301C5">
        <w:rPr>
          <w:rFonts w:ascii="Times New Roman" w:eastAsia="Times New Roman" w:hAnsi="Times New Roman" w:cs="Times New Roman"/>
          <w:sz w:val="28"/>
          <w:szCs w:val="28"/>
        </w:rPr>
        <w:t>ей</w:t>
      </w:r>
      <w:r w:rsidRPr="005301C5">
        <w:rPr>
          <w:rFonts w:ascii="Times New Roman" w:eastAsia="Times New Roman" w:hAnsi="Times New Roman" w:cs="Times New Roman"/>
          <w:sz w:val="28"/>
          <w:szCs w:val="28"/>
        </w:rPr>
        <w:t xml:space="preserve"> из </w:t>
      </w:r>
      <w:r w:rsidR="00922ABB" w:rsidRPr="005301C5">
        <w:rPr>
          <w:rFonts w:ascii="Times New Roman" w:eastAsia="Times New Roman" w:hAnsi="Times New Roman" w:cs="Times New Roman"/>
          <w:sz w:val="28"/>
          <w:szCs w:val="28"/>
        </w:rPr>
        <w:t>4</w:t>
      </w:r>
      <w:r w:rsidR="00A77382" w:rsidRPr="005301C5">
        <w:rPr>
          <w:rFonts w:ascii="Times New Roman" w:eastAsia="Times New Roman" w:hAnsi="Times New Roman" w:cs="Times New Roman"/>
          <w:sz w:val="28"/>
          <w:szCs w:val="28"/>
        </w:rPr>
        <w:t>35</w:t>
      </w:r>
      <w:r w:rsidRPr="005301C5">
        <w:rPr>
          <w:rFonts w:ascii="Times New Roman" w:eastAsia="Times New Roman" w:hAnsi="Times New Roman" w:cs="Times New Roman"/>
          <w:sz w:val="28"/>
          <w:szCs w:val="28"/>
        </w:rPr>
        <w:t xml:space="preserve"> сем</w:t>
      </w:r>
      <w:r w:rsidR="00391297" w:rsidRPr="005301C5">
        <w:rPr>
          <w:rFonts w:ascii="Times New Roman" w:eastAsia="Times New Roman" w:hAnsi="Times New Roman" w:cs="Times New Roman"/>
          <w:sz w:val="28"/>
          <w:szCs w:val="28"/>
        </w:rPr>
        <w:t>ей</w:t>
      </w:r>
      <w:r w:rsidRPr="005301C5">
        <w:rPr>
          <w:rFonts w:ascii="Times New Roman" w:eastAsia="Times New Roman" w:hAnsi="Times New Roman" w:cs="Times New Roman"/>
          <w:sz w:val="28"/>
          <w:szCs w:val="28"/>
        </w:rPr>
        <w:t>, состоящей на учете, улучшили свои жилищные условия</w:t>
      </w:r>
      <w:r w:rsidR="00DF3DC3" w:rsidRPr="005301C5">
        <w:rPr>
          <w:rFonts w:ascii="Times New Roman" w:eastAsia="Times New Roman" w:hAnsi="Times New Roman" w:cs="Times New Roman"/>
          <w:sz w:val="28"/>
          <w:szCs w:val="28"/>
        </w:rPr>
        <w:t>:</w:t>
      </w:r>
      <w:r w:rsidR="00C22D6A" w:rsidRPr="005301C5">
        <w:rPr>
          <w:rFonts w:ascii="Times New Roman" w:eastAsia="Times New Roman" w:hAnsi="Times New Roman" w:cs="Times New Roman"/>
          <w:sz w:val="28"/>
          <w:szCs w:val="28"/>
        </w:rPr>
        <w:t>б</w:t>
      </w:r>
      <w:r w:rsidRPr="005301C5">
        <w:rPr>
          <w:rFonts w:ascii="Times New Roman" w:eastAsia="Times New Roman" w:hAnsi="Times New Roman" w:cs="Times New Roman"/>
          <w:sz w:val="28"/>
          <w:szCs w:val="28"/>
        </w:rPr>
        <w:t>ыли предоставлены жилые помещения</w:t>
      </w:r>
      <w:r w:rsidR="00457778" w:rsidRPr="005301C5">
        <w:rPr>
          <w:rFonts w:ascii="Times New Roman" w:hAnsi="Times New Roman" w:cs="Times New Roman"/>
          <w:sz w:val="28"/>
          <w:szCs w:val="28"/>
        </w:rPr>
        <w:t>из состава муниципального специализированного жилищного фонда по договорам найма жилого помещения</w:t>
      </w:r>
      <w:r w:rsidR="00DF3DC3" w:rsidRPr="005301C5">
        <w:rPr>
          <w:rFonts w:ascii="Times New Roman" w:hAnsi="Times New Roman" w:cs="Times New Roman"/>
          <w:sz w:val="28"/>
          <w:szCs w:val="28"/>
        </w:rPr>
        <w:t>детям-сиротам</w:t>
      </w:r>
      <w:r w:rsidR="00391297" w:rsidRPr="005301C5">
        <w:rPr>
          <w:rFonts w:ascii="Times New Roman" w:hAnsi="Times New Roman" w:cs="Times New Roman"/>
          <w:sz w:val="28"/>
          <w:szCs w:val="28"/>
        </w:rPr>
        <w:t>.</w:t>
      </w:r>
    </w:p>
    <w:p w:rsidR="00DB21A0" w:rsidRPr="005301C5" w:rsidRDefault="00573311" w:rsidP="005301C5">
      <w:pPr>
        <w:spacing w:after="0" w:line="360" w:lineRule="auto"/>
        <w:ind w:firstLine="567"/>
        <w:contextualSpacing/>
        <w:jc w:val="both"/>
        <w:rPr>
          <w:rFonts w:ascii="Times New Roman" w:hAnsi="Times New Roman" w:cs="Times New Roman"/>
          <w:b/>
          <w:i/>
          <w:sz w:val="28"/>
          <w:szCs w:val="28"/>
        </w:rPr>
      </w:pPr>
      <w:r w:rsidRPr="005301C5">
        <w:rPr>
          <w:rFonts w:ascii="Times New Roman" w:hAnsi="Times New Roman" w:cs="Times New Roman"/>
          <w:b/>
          <w:i/>
          <w:sz w:val="28"/>
          <w:szCs w:val="28"/>
        </w:rPr>
        <w:t>«Организация муниципального управления.</w:t>
      </w:r>
      <w:r w:rsidR="005301C5">
        <w:rPr>
          <w:rFonts w:ascii="Times New Roman" w:hAnsi="Times New Roman" w:cs="Times New Roman"/>
          <w:b/>
          <w:i/>
          <w:sz w:val="28"/>
          <w:szCs w:val="28"/>
        </w:rPr>
        <w:t xml:space="preserve"> </w:t>
      </w:r>
      <w:r w:rsidRPr="005301C5">
        <w:rPr>
          <w:rFonts w:ascii="Times New Roman" w:hAnsi="Times New Roman" w:cs="Times New Roman"/>
          <w:b/>
          <w:i/>
          <w:sz w:val="28"/>
          <w:szCs w:val="28"/>
        </w:rPr>
        <w:t>Итоги 201</w:t>
      </w:r>
      <w:r w:rsidR="006A3512" w:rsidRPr="005301C5">
        <w:rPr>
          <w:rFonts w:ascii="Times New Roman" w:hAnsi="Times New Roman" w:cs="Times New Roman"/>
          <w:b/>
          <w:i/>
          <w:sz w:val="28"/>
          <w:szCs w:val="28"/>
        </w:rPr>
        <w:t>6</w:t>
      </w:r>
      <w:r w:rsidRPr="005301C5">
        <w:rPr>
          <w:rFonts w:ascii="Times New Roman" w:hAnsi="Times New Roman" w:cs="Times New Roman"/>
          <w:b/>
          <w:i/>
          <w:sz w:val="28"/>
          <w:szCs w:val="28"/>
        </w:rPr>
        <w:t xml:space="preserve"> года»</w:t>
      </w:r>
    </w:p>
    <w:p w:rsidR="00D65672" w:rsidRPr="005301C5" w:rsidRDefault="00D65672" w:rsidP="005301C5">
      <w:pPr>
        <w:spacing w:after="0" w:line="360" w:lineRule="auto"/>
        <w:ind w:firstLine="567"/>
        <w:contextualSpacing/>
        <w:jc w:val="both"/>
        <w:rPr>
          <w:rFonts w:ascii="Times New Roman" w:hAnsi="Times New Roman" w:cs="Times New Roman"/>
          <w:color w:val="000000" w:themeColor="text1"/>
          <w:sz w:val="28"/>
          <w:szCs w:val="28"/>
        </w:rPr>
      </w:pPr>
      <w:r w:rsidRPr="005301C5">
        <w:rPr>
          <w:rFonts w:ascii="Times New Roman" w:hAnsi="Times New Roman" w:cs="Times New Roman"/>
          <w:color w:val="000000" w:themeColor="text1"/>
          <w:sz w:val="28"/>
          <w:szCs w:val="28"/>
        </w:rPr>
        <w:t>Собственные доходы получены в сумме 332,2 млн. рублей при плановых назначениях 417,9 млн. рублей или исполнено на 79,5 %. На низкий процент исполнения собственных доходов повлияло неисполнение плана приватизации муниципального имущества за 2016 год. Была запланирована продажа объекта электросетевогохозяйства городского округа Кинель на сумму 77,9 млн.рублей. Процедура по продаже данного имущества организована в декабре 2016 года и будет завершена в феврале месяце 2017 года.</w:t>
      </w:r>
    </w:p>
    <w:p w:rsidR="00D65672" w:rsidRPr="005301C5" w:rsidRDefault="00D65672" w:rsidP="005301C5">
      <w:pPr>
        <w:spacing w:after="0" w:line="360" w:lineRule="auto"/>
        <w:ind w:firstLine="567"/>
        <w:contextualSpacing/>
        <w:jc w:val="both"/>
        <w:rPr>
          <w:rFonts w:ascii="Times New Roman" w:hAnsi="Times New Roman" w:cs="Times New Roman"/>
          <w:color w:val="000000" w:themeColor="text1"/>
          <w:sz w:val="28"/>
          <w:szCs w:val="28"/>
        </w:rPr>
      </w:pPr>
      <w:r w:rsidRPr="005301C5">
        <w:rPr>
          <w:rFonts w:ascii="Times New Roman" w:hAnsi="Times New Roman" w:cs="Times New Roman"/>
          <w:color w:val="000000" w:themeColor="text1"/>
          <w:sz w:val="28"/>
          <w:szCs w:val="28"/>
        </w:rPr>
        <w:t xml:space="preserve">Основная часть налоговых доходов обеспечена поступлениями налога на доходы физических лиц (50,9%). В отчетном периоде поступления налога составили 169,2 млн. рублей, при плане 167,0 млн. рублей или 101,3%. Рост к аналогичному периоду прошлого года составил 108,2% (поступления за 2015 год составили 156,3 млн. рублей). </w:t>
      </w:r>
    </w:p>
    <w:p w:rsidR="00D65672" w:rsidRPr="005301C5" w:rsidRDefault="00D65672" w:rsidP="005301C5">
      <w:pPr>
        <w:spacing w:after="0" w:line="360" w:lineRule="auto"/>
        <w:ind w:firstLine="567"/>
        <w:contextualSpacing/>
        <w:jc w:val="both"/>
        <w:rPr>
          <w:rFonts w:ascii="Times New Roman" w:hAnsi="Times New Roman" w:cs="Times New Roman"/>
          <w:color w:val="000000" w:themeColor="text1"/>
          <w:sz w:val="28"/>
          <w:szCs w:val="28"/>
        </w:rPr>
      </w:pPr>
      <w:r w:rsidRPr="005301C5">
        <w:rPr>
          <w:rFonts w:ascii="Times New Roman" w:hAnsi="Times New Roman" w:cs="Times New Roman"/>
          <w:color w:val="000000" w:themeColor="text1"/>
          <w:sz w:val="28"/>
          <w:szCs w:val="28"/>
        </w:rPr>
        <w:t xml:space="preserve">19,9% собственных доходов составляют поступления имущественных налогов, в основном </w:t>
      </w:r>
      <w:r w:rsidR="00214A1D" w:rsidRPr="005301C5">
        <w:rPr>
          <w:rFonts w:ascii="Times New Roman" w:hAnsi="Times New Roman" w:cs="Times New Roman"/>
          <w:color w:val="000000" w:themeColor="text1"/>
          <w:sz w:val="28"/>
          <w:szCs w:val="28"/>
        </w:rPr>
        <w:t xml:space="preserve">- </w:t>
      </w:r>
      <w:r w:rsidRPr="005301C5">
        <w:rPr>
          <w:rFonts w:ascii="Times New Roman" w:hAnsi="Times New Roman" w:cs="Times New Roman"/>
          <w:color w:val="000000" w:themeColor="text1"/>
          <w:sz w:val="28"/>
          <w:szCs w:val="28"/>
        </w:rPr>
        <w:t>земельного налога. За   2016 год они составили 66,3 млн. рублей.    К аналогичному периоду прошлого года- 79,2% (поступления за 2015 год составили 83,7 млн. рублей).</w:t>
      </w:r>
    </w:p>
    <w:p w:rsidR="00457792" w:rsidRPr="005301C5" w:rsidRDefault="00D65672" w:rsidP="005301C5">
      <w:pPr>
        <w:spacing w:after="0" w:line="360" w:lineRule="auto"/>
        <w:ind w:firstLine="567"/>
        <w:contextualSpacing/>
        <w:jc w:val="both"/>
        <w:rPr>
          <w:rFonts w:ascii="Times New Roman" w:hAnsi="Times New Roman" w:cs="Times New Roman"/>
          <w:color w:val="000000" w:themeColor="text1"/>
          <w:sz w:val="28"/>
          <w:szCs w:val="28"/>
        </w:rPr>
      </w:pPr>
      <w:r w:rsidRPr="005301C5">
        <w:rPr>
          <w:rFonts w:ascii="Times New Roman" w:hAnsi="Times New Roman" w:cs="Times New Roman"/>
          <w:color w:val="000000" w:themeColor="text1"/>
          <w:sz w:val="28"/>
          <w:szCs w:val="28"/>
        </w:rPr>
        <w:t xml:space="preserve">Рост доли собственных доходов местного бюджета в общем объеме доходов бюджета муниципального образования сложился за счет снижения поступлений в бюджет города в 2016 году межбюджетных трансфертов с областного </w:t>
      </w:r>
      <w:r w:rsidR="00193B26" w:rsidRPr="005301C5">
        <w:rPr>
          <w:rFonts w:ascii="Times New Roman" w:hAnsi="Times New Roman" w:cs="Times New Roman"/>
          <w:color w:val="000000" w:themeColor="text1"/>
          <w:sz w:val="28"/>
          <w:szCs w:val="28"/>
        </w:rPr>
        <w:t xml:space="preserve">и федерального уровней бюджетов </w:t>
      </w:r>
      <w:r w:rsidR="00797339" w:rsidRPr="005301C5">
        <w:rPr>
          <w:rFonts w:ascii="Times New Roman" w:hAnsi="Times New Roman" w:cs="Times New Roman"/>
          <w:color w:val="000000" w:themeColor="text1"/>
          <w:sz w:val="28"/>
          <w:szCs w:val="28"/>
        </w:rPr>
        <w:t>(</w:t>
      </w:r>
      <w:r w:rsidR="006108FE" w:rsidRPr="005301C5">
        <w:rPr>
          <w:rFonts w:ascii="Times New Roman" w:hAnsi="Times New Roman" w:cs="Times New Roman"/>
          <w:color w:val="000000" w:themeColor="text1"/>
          <w:sz w:val="28"/>
          <w:szCs w:val="28"/>
        </w:rPr>
        <w:t>2015 год: 352617/861139</w:t>
      </w:r>
      <w:r w:rsidR="005524FF" w:rsidRPr="005301C5">
        <w:rPr>
          <w:rFonts w:ascii="Times New Roman" w:hAnsi="Times New Roman" w:cs="Times New Roman"/>
          <w:color w:val="000000" w:themeColor="text1"/>
          <w:sz w:val="28"/>
          <w:szCs w:val="28"/>
        </w:rPr>
        <w:t>*100</w:t>
      </w:r>
      <w:r w:rsidR="006108FE" w:rsidRPr="005301C5">
        <w:rPr>
          <w:rFonts w:ascii="Times New Roman" w:hAnsi="Times New Roman" w:cs="Times New Roman"/>
          <w:color w:val="000000" w:themeColor="text1"/>
          <w:sz w:val="28"/>
          <w:szCs w:val="28"/>
        </w:rPr>
        <w:t>=40,95%</w:t>
      </w:r>
      <w:r w:rsidRPr="005301C5">
        <w:rPr>
          <w:rFonts w:ascii="Times New Roman" w:hAnsi="Times New Roman" w:cs="Times New Roman"/>
          <w:color w:val="000000" w:themeColor="text1"/>
          <w:sz w:val="28"/>
          <w:szCs w:val="28"/>
        </w:rPr>
        <w:t xml:space="preserve">; </w:t>
      </w:r>
      <w:r w:rsidR="00FA335F" w:rsidRPr="005301C5">
        <w:rPr>
          <w:rFonts w:ascii="Times New Roman" w:hAnsi="Times New Roman" w:cs="Times New Roman"/>
          <w:color w:val="000000" w:themeColor="text1"/>
          <w:sz w:val="28"/>
          <w:szCs w:val="28"/>
        </w:rPr>
        <w:t>2016 год: 332298/642712*100= 51,7%</w:t>
      </w:r>
      <w:r w:rsidR="006108FE" w:rsidRPr="005301C5">
        <w:rPr>
          <w:rFonts w:ascii="Times New Roman" w:hAnsi="Times New Roman" w:cs="Times New Roman"/>
          <w:color w:val="000000" w:themeColor="text1"/>
          <w:sz w:val="28"/>
          <w:szCs w:val="28"/>
        </w:rPr>
        <w:t>)</w:t>
      </w:r>
      <w:r w:rsidR="00193B26" w:rsidRPr="005301C5">
        <w:rPr>
          <w:rFonts w:ascii="Times New Roman" w:hAnsi="Times New Roman" w:cs="Times New Roman"/>
          <w:color w:val="000000" w:themeColor="text1"/>
          <w:sz w:val="28"/>
          <w:szCs w:val="28"/>
        </w:rPr>
        <w:t>.</w:t>
      </w:r>
    </w:p>
    <w:p w:rsidR="004824B7" w:rsidRPr="005301C5" w:rsidRDefault="004824B7" w:rsidP="005301C5">
      <w:pPr>
        <w:spacing w:after="0" w:line="360" w:lineRule="auto"/>
        <w:ind w:firstLine="567"/>
        <w:contextualSpacing/>
        <w:jc w:val="both"/>
        <w:rPr>
          <w:rFonts w:ascii="Times New Roman" w:hAnsi="Times New Roman" w:cs="Times New Roman"/>
          <w:sz w:val="28"/>
          <w:szCs w:val="28"/>
        </w:rPr>
      </w:pPr>
      <w:r w:rsidRPr="005301C5">
        <w:rPr>
          <w:rFonts w:ascii="Times New Roman" w:eastAsia="Calibri" w:hAnsi="Times New Roman" w:cs="Times New Roman"/>
          <w:sz w:val="28"/>
          <w:szCs w:val="28"/>
        </w:rPr>
        <w:lastRenderedPageBreak/>
        <w:t>Функция предоставления государственных и муниципальных услуг населению является первичной функцией в деятельности администрации городского округа. Весь спектр государственных и муниципальных услуг населению по принципу «одного окна» в г.о. Кинель предоставляется МБУ «МФЦ»</w:t>
      </w:r>
      <w:r w:rsidR="004D04F0" w:rsidRPr="005301C5">
        <w:rPr>
          <w:rFonts w:ascii="Times New Roman" w:eastAsia="Calibri" w:hAnsi="Times New Roman" w:cs="Times New Roman"/>
          <w:sz w:val="28"/>
          <w:szCs w:val="28"/>
        </w:rPr>
        <w:t>с филиалами в поселках городского типа Алексеевка и Усть-Кинельский.</w:t>
      </w:r>
      <w:r w:rsidR="00A91B8C" w:rsidRPr="005301C5">
        <w:rPr>
          <w:rFonts w:ascii="Times New Roman" w:hAnsi="Times New Roman" w:cs="Times New Roman"/>
          <w:sz w:val="28"/>
          <w:szCs w:val="28"/>
        </w:rPr>
        <w:t>Ежегодно в МФЦ наблюдается положительная динамика роста предоставления государственных и муниципальных услуг, так за 2016 год предоставлено 58 480 услуг.</w:t>
      </w:r>
    </w:p>
    <w:p w:rsidR="00A91B8C" w:rsidRPr="005301C5" w:rsidRDefault="00A91B8C" w:rsidP="005301C5">
      <w:pPr>
        <w:spacing w:after="0" w:line="360" w:lineRule="auto"/>
        <w:ind w:firstLine="567"/>
        <w:contextualSpacing/>
        <w:jc w:val="both"/>
        <w:rPr>
          <w:rFonts w:ascii="Times New Roman" w:eastAsia="Calibri" w:hAnsi="Times New Roman" w:cs="Times New Roman"/>
          <w:sz w:val="28"/>
          <w:szCs w:val="28"/>
          <w:highlight w:val="yellow"/>
        </w:rPr>
      </w:pPr>
      <w:r w:rsidRPr="005301C5">
        <w:rPr>
          <w:rFonts w:ascii="Times New Roman" w:eastAsia="Calibri" w:hAnsi="Times New Roman" w:cs="Times New Roman"/>
          <w:sz w:val="28"/>
          <w:szCs w:val="28"/>
        </w:rPr>
        <w:t>По итогам мониторинга деятельности многофункциональных центров, проведенного Администрацией Губернатора Самарской области при содействии ГАУ СО «УМФЦ», путем оценки значений показателей качества деятельности МФЦ, Кинельский Центр в рейтинге 37-ми МФЦ Самарской области занял 2 место.</w:t>
      </w:r>
    </w:p>
    <w:p w:rsidR="003A1BDC" w:rsidRPr="005301C5" w:rsidRDefault="003A1BDC" w:rsidP="005301C5">
      <w:pPr>
        <w:tabs>
          <w:tab w:val="left" w:pos="993"/>
        </w:tabs>
        <w:autoSpaceDE w:val="0"/>
        <w:autoSpaceDN w:val="0"/>
        <w:adjustRightInd w:val="0"/>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По итогам года, согласно действующей системы стимулирующих субсидий местным бюджетам, предоставляемых с учетом выполнения показателей социально-экономического развития в 201</w:t>
      </w:r>
      <w:r w:rsidR="00892C1C" w:rsidRPr="005301C5">
        <w:rPr>
          <w:rFonts w:ascii="Times New Roman" w:hAnsi="Times New Roman" w:cs="Times New Roman"/>
          <w:sz w:val="28"/>
          <w:szCs w:val="28"/>
        </w:rPr>
        <w:t>5</w:t>
      </w:r>
      <w:r w:rsidRPr="005301C5">
        <w:rPr>
          <w:rFonts w:ascii="Times New Roman" w:hAnsi="Times New Roman" w:cs="Times New Roman"/>
          <w:sz w:val="28"/>
          <w:szCs w:val="28"/>
        </w:rPr>
        <w:t xml:space="preserve"> году, из областного бюджета городскому округу выделено </w:t>
      </w:r>
      <w:r w:rsidR="00801D99" w:rsidRPr="005301C5">
        <w:rPr>
          <w:rFonts w:ascii="Times New Roman" w:hAnsi="Times New Roman" w:cs="Times New Roman"/>
          <w:sz w:val="28"/>
          <w:szCs w:val="28"/>
        </w:rPr>
        <w:t>107,3</w:t>
      </w:r>
      <w:r w:rsidRPr="005301C5">
        <w:rPr>
          <w:rFonts w:ascii="Times New Roman" w:hAnsi="Times New Roman" w:cs="Times New Roman"/>
          <w:sz w:val="28"/>
          <w:szCs w:val="28"/>
        </w:rPr>
        <w:t xml:space="preserve"> млн. рублей. </w:t>
      </w:r>
    </w:p>
    <w:p w:rsidR="003A1BDC" w:rsidRPr="005301C5" w:rsidRDefault="003A1BDC" w:rsidP="005301C5">
      <w:pPr>
        <w:tabs>
          <w:tab w:val="left" w:pos="993"/>
        </w:tabs>
        <w:autoSpaceDE w:val="0"/>
        <w:autoSpaceDN w:val="0"/>
        <w:adjustRightInd w:val="0"/>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Основная доля субсидии была направлена на приобретение спец. техники, текущий ремонт и содержание автомобильных дорог и сооружений, на повышение заработной платы работникам учреждений дополнительного образования и культуры, на текущий ремонт учреждений образования и культуры, на благоустройство спортивных объектов, на жилищно-коммунальное хозяйство</w:t>
      </w:r>
      <w:r w:rsidR="00892C1C" w:rsidRPr="005301C5">
        <w:rPr>
          <w:rFonts w:ascii="Times New Roman" w:hAnsi="Times New Roman" w:cs="Times New Roman"/>
          <w:sz w:val="28"/>
          <w:szCs w:val="28"/>
        </w:rPr>
        <w:t xml:space="preserve">. </w:t>
      </w:r>
    </w:p>
    <w:p w:rsidR="00E1630C" w:rsidRPr="005301C5" w:rsidRDefault="006D07F9" w:rsidP="005301C5">
      <w:pPr>
        <w:tabs>
          <w:tab w:val="left" w:pos="993"/>
        </w:tabs>
        <w:autoSpaceDE w:val="0"/>
        <w:autoSpaceDN w:val="0"/>
        <w:adjustRightInd w:val="0"/>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 xml:space="preserve">В городском округе </w:t>
      </w:r>
      <w:r w:rsidR="00A36738" w:rsidRPr="005301C5">
        <w:rPr>
          <w:rFonts w:ascii="Times New Roman" w:hAnsi="Times New Roman" w:cs="Times New Roman"/>
          <w:sz w:val="28"/>
          <w:szCs w:val="28"/>
        </w:rPr>
        <w:t xml:space="preserve">ежегодно наблюдается увеличение численности населения: </w:t>
      </w:r>
      <w:r w:rsidRPr="005301C5">
        <w:rPr>
          <w:rFonts w:ascii="Times New Roman" w:hAnsi="Times New Roman" w:cs="Times New Roman"/>
          <w:sz w:val="28"/>
          <w:szCs w:val="28"/>
        </w:rPr>
        <w:t>2013 год – 56191 человек (среднегодовая – 55800 человек), 2014 год - 57130 человек (среднегодовая – 56700 человек),</w:t>
      </w:r>
      <w:r w:rsidR="003A33F2" w:rsidRPr="005301C5">
        <w:rPr>
          <w:rFonts w:ascii="Times New Roman" w:hAnsi="Times New Roman" w:cs="Times New Roman"/>
          <w:sz w:val="28"/>
          <w:szCs w:val="28"/>
        </w:rPr>
        <w:t xml:space="preserve"> 2015 год - 57437 человек (среднегодовая – 57284 человек)</w:t>
      </w:r>
      <w:r w:rsidR="00CE6515" w:rsidRPr="005301C5">
        <w:rPr>
          <w:rFonts w:ascii="Times New Roman" w:hAnsi="Times New Roman" w:cs="Times New Roman"/>
          <w:sz w:val="28"/>
          <w:szCs w:val="28"/>
        </w:rPr>
        <w:t xml:space="preserve">, 2016 год - 57855 человек (среднегодовая – 57646 человек). </w:t>
      </w:r>
    </w:p>
    <w:p w:rsidR="006D07F9" w:rsidRPr="005301C5" w:rsidRDefault="00C02C03" w:rsidP="005301C5">
      <w:pPr>
        <w:tabs>
          <w:tab w:val="left" w:pos="993"/>
        </w:tabs>
        <w:autoSpaceDE w:val="0"/>
        <w:autoSpaceDN w:val="0"/>
        <w:adjustRightInd w:val="0"/>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lastRenderedPageBreak/>
        <w:t>Впервые в городском округе зафиксирована положительная динамика естественного прироста населения (+</w:t>
      </w:r>
      <w:r w:rsidR="00AB4A05" w:rsidRPr="005301C5">
        <w:rPr>
          <w:rFonts w:ascii="Times New Roman" w:hAnsi="Times New Roman" w:cs="Times New Roman"/>
          <w:sz w:val="28"/>
          <w:szCs w:val="28"/>
        </w:rPr>
        <w:t>76 чел.)</w:t>
      </w:r>
      <w:r w:rsidRPr="005301C5">
        <w:rPr>
          <w:rFonts w:ascii="Times New Roman" w:hAnsi="Times New Roman" w:cs="Times New Roman"/>
          <w:sz w:val="28"/>
          <w:szCs w:val="28"/>
        </w:rPr>
        <w:t>. По данным статистики в 2016 году</w:t>
      </w:r>
      <w:r w:rsidR="00AB4A05" w:rsidRPr="005301C5">
        <w:rPr>
          <w:rFonts w:ascii="Times New Roman" w:hAnsi="Times New Roman" w:cs="Times New Roman"/>
          <w:sz w:val="28"/>
          <w:szCs w:val="28"/>
        </w:rPr>
        <w:t xml:space="preserve"> родилось 841 чел., умерло – 765 чел., миграционный прирост – 331 чел. </w:t>
      </w:r>
    </w:p>
    <w:p w:rsidR="00DB21A0" w:rsidRPr="005301C5" w:rsidRDefault="00573311" w:rsidP="005301C5">
      <w:pPr>
        <w:spacing w:after="0" w:line="360" w:lineRule="auto"/>
        <w:ind w:firstLine="567"/>
        <w:contextualSpacing/>
        <w:jc w:val="both"/>
        <w:rPr>
          <w:rFonts w:ascii="Times New Roman" w:hAnsi="Times New Roman" w:cs="Times New Roman"/>
          <w:b/>
          <w:i/>
          <w:sz w:val="28"/>
          <w:szCs w:val="28"/>
        </w:rPr>
      </w:pPr>
      <w:r w:rsidRPr="005301C5">
        <w:rPr>
          <w:rFonts w:ascii="Times New Roman" w:hAnsi="Times New Roman" w:cs="Times New Roman"/>
          <w:b/>
          <w:i/>
          <w:sz w:val="28"/>
          <w:szCs w:val="28"/>
        </w:rPr>
        <w:t>«Энергосбережение и повышение энергетической эффективности. Итоги 201</w:t>
      </w:r>
      <w:r w:rsidR="00C54C6C" w:rsidRPr="005301C5">
        <w:rPr>
          <w:rFonts w:ascii="Times New Roman" w:hAnsi="Times New Roman" w:cs="Times New Roman"/>
          <w:b/>
          <w:i/>
          <w:sz w:val="28"/>
          <w:szCs w:val="28"/>
        </w:rPr>
        <w:t>6</w:t>
      </w:r>
      <w:r w:rsidRPr="005301C5">
        <w:rPr>
          <w:rFonts w:ascii="Times New Roman" w:hAnsi="Times New Roman" w:cs="Times New Roman"/>
          <w:b/>
          <w:i/>
          <w:sz w:val="28"/>
          <w:szCs w:val="28"/>
        </w:rPr>
        <w:t xml:space="preserve"> года»</w:t>
      </w:r>
    </w:p>
    <w:p w:rsidR="00661FF7" w:rsidRPr="005301C5" w:rsidRDefault="00661FF7"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В отчетном периоде в соответствии с муниципальной программой городского округа Кинель Самарской области «Энергосбережение и повышение энергетической эффективности в городском округе Кинель на 2016-2020 годы» установлены узлы учета тепловой энергии в детских садах (г. Кинель, ул. Суворова, 33 А, «Гнездышко» и ул. Украинская, 31, «Золотая рыбка») и в детской школе искусств «Камертон» (г. Кинель, ул. Пушкина, 29).</w:t>
      </w:r>
    </w:p>
    <w:p w:rsidR="00487F2B" w:rsidRPr="005301C5" w:rsidRDefault="00487F2B"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Степень обеспеченности общедомовыми приборами учета многоквартирных домов от общего жилого фонда указанной категории составила в 201</w:t>
      </w:r>
      <w:r w:rsidR="00661FF7" w:rsidRPr="005301C5">
        <w:rPr>
          <w:rFonts w:ascii="Times New Roman" w:hAnsi="Times New Roman" w:cs="Times New Roman"/>
          <w:sz w:val="28"/>
          <w:szCs w:val="28"/>
        </w:rPr>
        <w:t>6</w:t>
      </w:r>
      <w:r w:rsidRPr="005301C5">
        <w:rPr>
          <w:rFonts w:ascii="Times New Roman" w:hAnsi="Times New Roman" w:cs="Times New Roman"/>
          <w:sz w:val="28"/>
          <w:szCs w:val="28"/>
        </w:rPr>
        <w:t xml:space="preserve"> году </w:t>
      </w:r>
      <w:r w:rsidR="00D94113" w:rsidRPr="005301C5">
        <w:rPr>
          <w:rFonts w:ascii="Times New Roman" w:hAnsi="Times New Roman" w:cs="Times New Roman"/>
          <w:sz w:val="28"/>
          <w:szCs w:val="28"/>
        </w:rPr>
        <w:t>85,7</w:t>
      </w:r>
      <w:r w:rsidRPr="005301C5">
        <w:rPr>
          <w:rFonts w:ascii="Times New Roman" w:hAnsi="Times New Roman" w:cs="Times New Roman"/>
          <w:sz w:val="28"/>
          <w:szCs w:val="28"/>
        </w:rPr>
        <w:t xml:space="preserve"> % (при плане </w:t>
      </w:r>
      <w:r w:rsidR="00D94113" w:rsidRPr="005301C5">
        <w:rPr>
          <w:rFonts w:ascii="Times New Roman" w:hAnsi="Times New Roman" w:cs="Times New Roman"/>
          <w:sz w:val="28"/>
          <w:szCs w:val="28"/>
        </w:rPr>
        <w:t>80,0</w:t>
      </w:r>
      <w:r w:rsidRPr="005301C5">
        <w:rPr>
          <w:rFonts w:ascii="Times New Roman" w:hAnsi="Times New Roman" w:cs="Times New Roman"/>
          <w:sz w:val="28"/>
          <w:szCs w:val="28"/>
        </w:rPr>
        <w:t>%).</w:t>
      </w:r>
    </w:p>
    <w:p w:rsidR="005046EC" w:rsidRPr="005301C5" w:rsidRDefault="005F542E" w:rsidP="005301C5">
      <w:pPr>
        <w:spacing w:after="0" w:line="360" w:lineRule="auto"/>
        <w:ind w:firstLine="567"/>
        <w:contextualSpacing/>
        <w:jc w:val="both"/>
        <w:rPr>
          <w:rFonts w:ascii="Times New Roman" w:hAnsi="Times New Roman" w:cs="Times New Roman"/>
          <w:sz w:val="28"/>
          <w:szCs w:val="28"/>
        </w:rPr>
      </w:pPr>
      <w:r w:rsidRPr="005301C5">
        <w:rPr>
          <w:rFonts w:ascii="Times New Roman" w:hAnsi="Times New Roman" w:cs="Times New Roman"/>
          <w:sz w:val="28"/>
          <w:szCs w:val="28"/>
        </w:rPr>
        <w:t>На территории г.о. Кинель все многоквартирные дома, подлежащие оприбориванию общедомовыми приборами учета холодной воды оснащены общедомовыми приборами учета ХВС (из 208 МКД - 208 МКД, что составляет 100%).</w:t>
      </w:r>
      <w:r w:rsidR="005046EC" w:rsidRPr="005301C5">
        <w:rPr>
          <w:rFonts w:ascii="Times New Roman" w:hAnsi="Times New Roman" w:cs="Times New Roman"/>
          <w:sz w:val="28"/>
          <w:szCs w:val="28"/>
        </w:rPr>
        <w:t xml:space="preserve"> Внедряется пилотный проект автоматизированной системы контроля и учета электроэнергии (АСКУЭ) в многоквартирных домах. Энергетическая компания продолжает производить замену имеющихся общедомовых приборов учета и индивидуальных счетчиков на приборы учета электрической энергии, дистанционно считывающих показания. У потребителя отпадает необходимость самостоятельно подавать показания счетчика.</w:t>
      </w:r>
    </w:p>
    <w:p w:rsidR="007225CB" w:rsidRPr="005301C5" w:rsidRDefault="007225CB" w:rsidP="005301C5">
      <w:pPr>
        <w:spacing w:after="0" w:line="360" w:lineRule="auto"/>
        <w:ind w:firstLine="567"/>
        <w:contextualSpacing/>
        <w:jc w:val="both"/>
        <w:rPr>
          <w:rFonts w:ascii="Times New Roman" w:hAnsi="Times New Roman" w:cs="Times New Roman"/>
          <w:b/>
          <w:bCs/>
          <w:sz w:val="28"/>
          <w:szCs w:val="28"/>
        </w:rPr>
      </w:pPr>
      <w:r w:rsidRPr="005301C5">
        <w:rPr>
          <w:rFonts w:ascii="Times New Roman" w:hAnsi="Times New Roman" w:cs="Times New Roman"/>
          <w:b/>
          <w:bCs/>
          <w:sz w:val="28"/>
          <w:szCs w:val="28"/>
        </w:rPr>
        <w:t>Приоритеты развития городского округа Кинель в 201</w:t>
      </w:r>
      <w:r w:rsidR="006A3512" w:rsidRPr="005301C5">
        <w:rPr>
          <w:rFonts w:ascii="Times New Roman" w:hAnsi="Times New Roman" w:cs="Times New Roman"/>
          <w:b/>
          <w:bCs/>
          <w:sz w:val="28"/>
          <w:szCs w:val="28"/>
        </w:rPr>
        <w:t>7</w:t>
      </w:r>
      <w:r w:rsidRPr="005301C5">
        <w:rPr>
          <w:rFonts w:ascii="Times New Roman" w:hAnsi="Times New Roman" w:cs="Times New Roman"/>
          <w:b/>
          <w:bCs/>
          <w:sz w:val="28"/>
          <w:szCs w:val="28"/>
        </w:rPr>
        <w:t xml:space="preserve"> году</w:t>
      </w:r>
      <w:r w:rsidR="00DD6DAF" w:rsidRPr="005301C5">
        <w:rPr>
          <w:rFonts w:ascii="Times New Roman" w:hAnsi="Times New Roman" w:cs="Times New Roman"/>
          <w:b/>
          <w:bCs/>
          <w:sz w:val="28"/>
          <w:szCs w:val="28"/>
        </w:rPr>
        <w:t>.</w:t>
      </w:r>
    </w:p>
    <w:p w:rsidR="00DD6DAF" w:rsidRPr="005301C5" w:rsidRDefault="00DD6DAF" w:rsidP="005301C5">
      <w:pPr>
        <w:spacing w:after="0" w:line="360" w:lineRule="auto"/>
        <w:ind w:firstLine="567"/>
        <w:jc w:val="both"/>
        <w:rPr>
          <w:rFonts w:ascii="Times New Roman" w:hAnsi="Times New Roman" w:cs="Times New Roman"/>
          <w:sz w:val="28"/>
          <w:szCs w:val="28"/>
        </w:rPr>
      </w:pPr>
      <w:r w:rsidRPr="005301C5">
        <w:rPr>
          <w:rFonts w:ascii="Times New Roman" w:hAnsi="Times New Roman" w:cs="Times New Roman"/>
          <w:sz w:val="28"/>
          <w:szCs w:val="28"/>
        </w:rPr>
        <w:t>- В 2017 году в рамках реализации на территории городского округа Кинель приоритетного проекта «Формирование комфортной городской среды» в 2017 году» будут проводиться мероприятия по благоустройству дворовых территорий многоквартирных домов.</w:t>
      </w:r>
    </w:p>
    <w:p w:rsidR="00DD6DAF" w:rsidRPr="005301C5" w:rsidRDefault="00DD6DAF" w:rsidP="005301C5">
      <w:pPr>
        <w:spacing w:after="0" w:line="360" w:lineRule="auto"/>
        <w:ind w:firstLine="567"/>
        <w:jc w:val="both"/>
        <w:rPr>
          <w:rFonts w:ascii="Times New Roman" w:hAnsi="Times New Roman" w:cs="Times New Roman"/>
          <w:sz w:val="28"/>
          <w:szCs w:val="28"/>
        </w:rPr>
      </w:pPr>
      <w:r w:rsidRPr="005301C5">
        <w:rPr>
          <w:rFonts w:ascii="Times New Roman" w:hAnsi="Times New Roman" w:cs="Times New Roman"/>
          <w:sz w:val="28"/>
          <w:szCs w:val="28"/>
        </w:rPr>
        <w:lastRenderedPageBreak/>
        <w:t>Благоустройство дворовых территорий будет включать в себя установка скамеек, урн, ремонт дворовых проездов, оборудование детских площадок, автомобильных парковок.</w:t>
      </w:r>
    </w:p>
    <w:p w:rsidR="00DD6DAF" w:rsidRPr="005301C5" w:rsidRDefault="00DD6DAF" w:rsidP="005301C5">
      <w:pPr>
        <w:spacing w:after="0" w:line="360" w:lineRule="auto"/>
        <w:ind w:firstLine="567"/>
        <w:jc w:val="both"/>
        <w:rPr>
          <w:rFonts w:ascii="Times New Roman" w:hAnsi="Times New Roman" w:cs="Times New Roman"/>
          <w:sz w:val="28"/>
          <w:szCs w:val="28"/>
        </w:rPr>
      </w:pPr>
      <w:r w:rsidRPr="005301C5">
        <w:rPr>
          <w:rFonts w:ascii="Times New Roman" w:hAnsi="Times New Roman" w:cs="Times New Roman"/>
          <w:sz w:val="28"/>
          <w:szCs w:val="28"/>
        </w:rPr>
        <w:t>Выбор дворовых территорий, перечня работ по благоустройству будет проводиться с активным общественным обсуждением и непосредственным участием населения городского округа Кинель.</w:t>
      </w:r>
    </w:p>
    <w:p w:rsidR="00DD6DAF" w:rsidRPr="005301C5" w:rsidRDefault="00DD6DAF" w:rsidP="005301C5">
      <w:pPr>
        <w:spacing w:after="0" w:line="360" w:lineRule="auto"/>
        <w:ind w:firstLine="567"/>
        <w:jc w:val="both"/>
        <w:rPr>
          <w:rFonts w:ascii="Times New Roman" w:hAnsi="Times New Roman" w:cs="Times New Roman"/>
          <w:sz w:val="28"/>
          <w:szCs w:val="28"/>
        </w:rPr>
      </w:pPr>
      <w:r w:rsidRPr="005301C5">
        <w:rPr>
          <w:rFonts w:ascii="Times New Roman" w:hAnsi="Times New Roman" w:cs="Times New Roman"/>
          <w:sz w:val="28"/>
          <w:szCs w:val="28"/>
        </w:rPr>
        <w:t>Все мероприятия будут проводиться за счет средств субсидии из федерального бюджета и средств городского бюджета. Всего в 2017 году планируется осуществить благоустройство дворовых территорий 19 многоквартирных домов.</w:t>
      </w:r>
    </w:p>
    <w:p w:rsidR="00161F28" w:rsidRPr="005301C5" w:rsidRDefault="00161F28" w:rsidP="005301C5">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5301C5">
        <w:rPr>
          <w:rFonts w:ascii="Times New Roman" w:hAnsi="Times New Roman" w:cs="Times New Roman"/>
          <w:sz w:val="28"/>
          <w:szCs w:val="28"/>
        </w:rPr>
        <w:t>-1 декабря 2016 года Президент Российской Федерации В.В. Путин в Послании Федеральному Собранию Российской Федерации отметил необходимость поддержки инициатив населения, особенно в таких вопросах, как благоустройство территорий.</w:t>
      </w:r>
    </w:p>
    <w:p w:rsidR="00161F28" w:rsidRPr="005301C5" w:rsidRDefault="00161F28" w:rsidP="005301C5">
      <w:pPr>
        <w:spacing w:after="0" w:line="360" w:lineRule="auto"/>
        <w:ind w:firstLine="567"/>
        <w:jc w:val="both"/>
        <w:rPr>
          <w:rFonts w:ascii="Times New Roman" w:hAnsi="Times New Roman" w:cs="Times New Roman"/>
          <w:sz w:val="28"/>
          <w:szCs w:val="28"/>
        </w:rPr>
      </w:pPr>
      <w:r w:rsidRPr="005301C5">
        <w:rPr>
          <w:rFonts w:ascii="Times New Roman" w:hAnsi="Times New Roman" w:cs="Times New Roman"/>
          <w:sz w:val="28"/>
          <w:szCs w:val="28"/>
        </w:rPr>
        <w:t>Постановлением Правительства Самарской области от 17.05.2017г.№ 323 утверждена государственная программа Самарской области « Поддержка инициатив населения муниципальных образований в Самарской области на 2017-2025 годы»</w:t>
      </w:r>
    </w:p>
    <w:p w:rsidR="00161F28" w:rsidRPr="005301C5" w:rsidRDefault="00161F28" w:rsidP="005301C5">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5301C5">
        <w:rPr>
          <w:rFonts w:ascii="Times New Roman" w:hAnsi="Times New Roman" w:cs="Times New Roman"/>
          <w:sz w:val="28"/>
          <w:szCs w:val="28"/>
        </w:rPr>
        <w:t>Государственная программа направлена на вовлечение населения муниципальных образований в развитие их территорий, создание условий для инициирования и реализации инициатив населения, направленных на развитие общественной инфраструктуры муниципальных  образований по следующим направлениям:</w:t>
      </w:r>
    </w:p>
    <w:p w:rsidR="00161F28" w:rsidRPr="005301C5" w:rsidRDefault="00161F28" w:rsidP="005301C5">
      <w:pPr>
        <w:widowControl w:val="0"/>
        <w:autoSpaceDE w:val="0"/>
        <w:autoSpaceDN w:val="0"/>
        <w:adjustRightInd w:val="0"/>
        <w:spacing w:after="0" w:line="360" w:lineRule="auto"/>
        <w:ind w:firstLine="567"/>
        <w:jc w:val="both"/>
        <w:rPr>
          <w:rFonts w:ascii="Times New Roman" w:hAnsi="Times New Roman" w:cs="Times New Roman"/>
          <w:i/>
          <w:sz w:val="28"/>
          <w:szCs w:val="28"/>
        </w:rPr>
      </w:pPr>
      <w:r w:rsidRPr="005301C5">
        <w:rPr>
          <w:rFonts w:ascii="Times New Roman" w:hAnsi="Times New Roman" w:cs="Times New Roman"/>
          <w:i/>
          <w:sz w:val="28"/>
          <w:szCs w:val="28"/>
        </w:rPr>
        <w:t xml:space="preserve">организация водоснабжения населения и (или) водоотведения;  дорожная деятельность в отношении дорог местного значения, ремонт (капитальный ремонт) дорог дворовых территорий многоквартирных домов населенных пунктов, проездов к ним; освещение улиц, размещение (восстановление) фонтанов, озеленение территории, размещение малых архитектурных форм; размещение площадок для игр детей, отдыха взрослых, занятий физической культурой и спортом; создание </w:t>
      </w:r>
      <w:r w:rsidRPr="005301C5">
        <w:rPr>
          <w:rFonts w:ascii="Times New Roman" w:hAnsi="Times New Roman" w:cs="Times New Roman"/>
          <w:i/>
          <w:sz w:val="28"/>
          <w:szCs w:val="28"/>
        </w:rPr>
        <w:lastRenderedPageBreak/>
        <w:t>(восстановление) объектов физической культуры и спорта; организация досуга, в том числе организация  событийных мероприятий, фестивалей, иных культурно-массовых мероприятий, проводимых на территории муниципального образования; содержание мест захоронения; организация мероприятий по охране окружающей среды.</w:t>
      </w:r>
    </w:p>
    <w:p w:rsidR="00161F28" w:rsidRPr="005301C5" w:rsidRDefault="00161F28" w:rsidP="005301C5">
      <w:pPr>
        <w:spacing w:after="0" w:line="360" w:lineRule="auto"/>
        <w:ind w:firstLine="567"/>
        <w:jc w:val="both"/>
        <w:rPr>
          <w:rFonts w:ascii="Times New Roman" w:hAnsi="Times New Roman" w:cs="Times New Roman"/>
          <w:sz w:val="28"/>
          <w:szCs w:val="28"/>
        </w:rPr>
      </w:pPr>
      <w:r w:rsidRPr="005301C5">
        <w:rPr>
          <w:rFonts w:ascii="Times New Roman" w:hAnsi="Times New Roman" w:cs="Times New Roman"/>
          <w:sz w:val="28"/>
          <w:szCs w:val="28"/>
        </w:rPr>
        <w:t>У нас имеется возможность в 2018 г. получить на реализацию трех общественных пр</w:t>
      </w:r>
      <w:r w:rsidR="00111180" w:rsidRPr="005301C5">
        <w:rPr>
          <w:rFonts w:ascii="Times New Roman" w:hAnsi="Times New Roman" w:cs="Times New Roman"/>
          <w:sz w:val="28"/>
          <w:szCs w:val="28"/>
        </w:rPr>
        <w:t>оектов по 2 млн.руб. на каждый</w:t>
      </w:r>
      <w:r w:rsidRPr="005301C5">
        <w:rPr>
          <w:rFonts w:ascii="Times New Roman" w:hAnsi="Times New Roman" w:cs="Times New Roman"/>
          <w:sz w:val="28"/>
          <w:szCs w:val="28"/>
        </w:rPr>
        <w:t>, для чего необходимо разработать и подать заявки на конкурс до 01.11.2017г.</w:t>
      </w:r>
    </w:p>
    <w:p w:rsidR="00DD6DAF" w:rsidRPr="005301C5" w:rsidRDefault="00DD6DAF" w:rsidP="005301C5">
      <w:pPr>
        <w:spacing w:after="0" w:line="360" w:lineRule="auto"/>
        <w:ind w:firstLine="567"/>
        <w:jc w:val="both"/>
        <w:rPr>
          <w:rFonts w:ascii="Times New Roman" w:hAnsi="Times New Roman" w:cs="Times New Roman"/>
          <w:color w:val="000000"/>
          <w:sz w:val="28"/>
          <w:szCs w:val="28"/>
        </w:rPr>
      </w:pPr>
      <w:r w:rsidRPr="005301C5">
        <w:rPr>
          <w:rFonts w:ascii="Times New Roman" w:hAnsi="Times New Roman" w:cs="Times New Roman"/>
          <w:sz w:val="28"/>
          <w:szCs w:val="28"/>
        </w:rPr>
        <w:t xml:space="preserve">  - Решением Думы городского округа Кинель Самарской области  сформирован</w:t>
      </w:r>
      <w:r w:rsidRPr="005301C5">
        <w:rPr>
          <w:rFonts w:ascii="Times New Roman" w:hAnsi="Times New Roman" w:cs="Times New Roman"/>
          <w:color w:val="000000"/>
          <w:sz w:val="28"/>
          <w:szCs w:val="28"/>
        </w:rPr>
        <w:t>план мероприятий по выполнению наказов избирателей депутатами Думы г</w:t>
      </w:r>
      <w:r w:rsidR="00111180" w:rsidRPr="005301C5">
        <w:rPr>
          <w:rFonts w:ascii="Times New Roman" w:hAnsi="Times New Roman" w:cs="Times New Roman"/>
          <w:color w:val="000000"/>
          <w:sz w:val="28"/>
          <w:szCs w:val="28"/>
        </w:rPr>
        <w:t>.</w:t>
      </w:r>
      <w:r w:rsidRPr="005301C5">
        <w:rPr>
          <w:rFonts w:ascii="Times New Roman" w:hAnsi="Times New Roman" w:cs="Times New Roman"/>
          <w:color w:val="000000"/>
          <w:sz w:val="28"/>
          <w:szCs w:val="28"/>
        </w:rPr>
        <w:t>о</w:t>
      </w:r>
      <w:r w:rsidR="00111180" w:rsidRPr="005301C5">
        <w:rPr>
          <w:rFonts w:ascii="Times New Roman" w:hAnsi="Times New Roman" w:cs="Times New Roman"/>
          <w:color w:val="000000"/>
          <w:sz w:val="28"/>
          <w:szCs w:val="28"/>
        </w:rPr>
        <w:t>.</w:t>
      </w:r>
      <w:r w:rsidRPr="005301C5">
        <w:rPr>
          <w:rFonts w:ascii="Times New Roman" w:hAnsi="Times New Roman" w:cs="Times New Roman"/>
          <w:color w:val="000000"/>
          <w:sz w:val="28"/>
          <w:szCs w:val="28"/>
        </w:rPr>
        <w:t xml:space="preserve"> Кинель Самарской области шестого созыва.</w:t>
      </w:r>
    </w:p>
    <w:p w:rsidR="003A750A" w:rsidRPr="005301C5" w:rsidRDefault="003A750A" w:rsidP="005301C5">
      <w:pPr>
        <w:pStyle w:val="aa"/>
        <w:spacing w:before="0" w:beforeAutospacing="0" w:after="0" w:afterAutospacing="0" w:line="360" w:lineRule="auto"/>
        <w:ind w:firstLine="567"/>
        <w:contextualSpacing/>
        <w:jc w:val="both"/>
        <w:rPr>
          <w:sz w:val="28"/>
          <w:szCs w:val="28"/>
        </w:rPr>
      </w:pPr>
      <w:r w:rsidRPr="005301C5">
        <w:rPr>
          <w:sz w:val="28"/>
          <w:szCs w:val="28"/>
        </w:rPr>
        <w:t>С 2016г</w:t>
      </w:r>
      <w:r w:rsidR="002B4924" w:rsidRPr="005301C5">
        <w:rPr>
          <w:sz w:val="28"/>
          <w:szCs w:val="28"/>
        </w:rPr>
        <w:t>.</w:t>
      </w:r>
      <w:r w:rsidRPr="005301C5">
        <w:rPr>
          <w:sz w:val="28"/>
          <w:szCs w:val="28"/>
        </w:rPr>
        <w:t xml:space="preserve"> по 2020 г</w:t>
      </w:r>
      <w:r w:rsidR="002B4924" w:rsidRPr="005301C5">
        <w:rPr>
          <w:sz w:val="28"/>
          <w:szCs w:val="28"/>
        </w:rPr>
        <w:t>.</w:t>
      </w:r>
      <w:r w:rsidRPr="005301C5">
        <w:rPr>
          <w:sz w:val="28"/>
          <w:szCs w:val="28"/>
        </w:rPr>
        <w:t xml:space="preserve"> запланировано реализовать 525 мероприятий.</w:t>
      </w:r>
    </w:p>
    <w:p w:rsidR="003A750A" w:rsidRPr="005301C5" w:rsidRDefault="003A750A" w:rsidP="005301C5">
      <w:pPr>
        <w:pStyle w:val="aa"/>
        <w:spacing w:before="0" w:beforeAutospacing="0" w:after="0" w:afterAutospacing="0" w:line="360" w:lineRule="auto"/>
        <w:ind w:firstLine="567"/>
        <w:contextualSpacing/>
        <w:jc w:val="both"/>
        <w:rPr>
          <w:sz w:val="28"/>
          <w:szCs w:val="28"/>
        </w:rPr>
      </w:pPr>
      <w:r w:rsidRPr="005301C5">
        <w:rPr>
          <w:color w:val="000000"/>
          <w:sz w:val="28"/>
          <w:szCs w:val="28"/>
        </w:rPr>
        <w:t xml:space="preserve">В  2016 года реализовано 142 мероприятия, что составляет 27% от  всех запланированных на пять лет мероприятий. </w:t>
      </w:r>
    </w:p>
    <w:p w:rsidR="003A750A" w:rsidRPr="005301C5" w:rsidRDefault="003A750A" w:rsidP="005301C5">
      <w:pPr>
        <w:pStyle w:val="aa"/>
        <w:spacing w:before="0" w:beforeAutospacing="0" w:after="0" w:afterAutospacing="0" w:line="360" w:lineRule="auto"/>
        <w:ind w:firstLine="567"/>
        <w:contextualSpacing/>
        <w:jc w:val="both"/>
        <w:rPr>
          <w:color w:val="000000"/>
          <w:sz w:val="28"/>
          <w:szCs w:val="28"/>
        </w:rPr>
      </w:pPr>
      <w:r w:rsidRPr="005301C5">
        <w:rPr>
          <w:color w:val="000000"/>
          <w:sz w:val="28"/>
          <w:szCs w:val="28"/>
        </w:rPr>
        <w:t>В   2017 году запланировано реализовать 55 мероприятий.</w:t>
      </w:r>
    </w:p>
    <w:p w:rsidR="00DD6DAF" w:rsidRPr="005301C5" w:rsidRDefault="00161F28" w:rsidP="005301C5">
      <w:pPr>
        <w:spacing w:after="0" w:line="360" w:lineRule="auto"/>
        <w:ind w:firstLine="567"/>
        <w:jc w:val="both"/>
        <w:rPr>
          <w:rFonts w:ascii="Times New Roman" w:hAnsi="Times New Roman" w:cs="Times New Roman"/>
          <w:b/>
          <w:bCs/>
          <w:sz w:val="28"/>
          <w:szCs w:val="28"/>
        </w:rPr>
      </w:pPr>
      <w:r w:rsidRPr="005301C5">
        <w:rPr>
          <w:rFonts w:ascii="Times New Roman" w:hAnsi="Times New Roman" w:cs="Times New Roman"/>
          <w:sz w:val="28"/>
          <w:szCs w:val="28"/>
        </w:rPr>
        <w:t>- о</w:t>
      </w:r>
      <w:r w:rsidR="00DD6DAF" w:rsidRPr="005301C5">
        <w:rPr>
          <w:rFonts w:ascii="Times New Roman" w:hAnsi="Times New Roman" w:cs="Times New Roman"/>
          <w:sz w:val="28"/>
          <w:szCs w:val="28"/>
        </w:rPr>
        <w:t>дним из основных наказов, которые были даны в ходе  избирательной кампании 2016годаявляется  строительство физкультурно-оздоровительного комплекса в городском округе Кинель. По данному вопросу было поручение Губернатора  Самарской области. В настоящее время завершается проектирование ФОКа в г.Кинель, в 2018 году п</w:t>
      </w:r>
      <w:r w:rsidRPr="005301C5">
        <w:rPr>
          <w:rFonts w:ascii="Times New Roman" w:hAnsi="Times New Roman" w:cs="Times New Roman"/>
          <w:sz w:val="28"/>
          <w:szCs w:val="28"/>
        </w:rPr>
        <w:t>ланируется начать строительство</w:t>
      </w:r>
      <w:r w:rsidR="00DD6DAF" w:rsidRPr="005301C5">
        <w:rPr>
          <w:rFonts w:ascii="Times New Roman" w:hAnsi="Times New Roman" w:cs="Times New Roman"/>
          <w:sz w:val="28"/>
          <w:szCs w:val="28"/>
        </w:rPr>
        <w:t xml:space="preserve"> ;</w:t>
      </w:r>
    </w:p>
    <w:p w:rsidR="009070CF" w:rsidRPr="005301C5" w:rsidRDefault="009070CF" w:rsidP="005301C5">
      <w:pPr>
        <w:pStyle w:val="a8"/>
        <w:spacing w:after="0" w:line="360" w:lineRule="auto"/>
        <w:ind w:firstLine="567"/>
        <w:contextualSpacing/>
        <w:jc w:val="both"/>
        <w:rPr>
          <w:bCs/>
          <w:sz w:val="28"/>
          <w:szCs w:val="28"/>
        </w:rPr>
      </w:pPr>
      <w:r w:rsidRPr="005301C5">
        <w:rPr>
          <w:bCs/>
          <w:sz w:val="28"/>
          <w:szCs w:val="28"/>
        </w:rPr>
        <w:t>- выполнение плановых показателей по вводу жилья</w:t>
      </w:r>
      <w:r w:rsidR="00B2401B" w:rsidRPr="005301C5">
        <w:rPr>
          <w:bCs/>
          <w:sz w:val="28"/>
          <w:szCs w:val="28"/>
        </w:rPr>
        <w:t xml:space="preserve"> (план </w:t>
      </w:r>
      <w:r w:rsidR="00B2401B" w:rsidRPr="005301C5">
        <w:rPr>
          <w:sz w:val="28"/>
          <w:szCs w:val="28"/>
        </w:rPr>
        <w:t xml:space="preserve">установлен в размере </w:t>
      </w:r>
      <w:r w:rsidR="0002568B" w:rsidRPr="005301C5">
        <w:rPr>
          <w:sz w:val="28"/>
          <w:szCs w:val="28"/>
        </w:rPr>
        <w:t>4</w:t>
      </w:r>
      <w:r w:rsidR="00F4446D" w:rsidRPr="005301C5">
        <w:rPr>
          <w:sz w:val="28"/>
          <w:szCs w:val="28"/>
        </w:rPr>
        <w:t>0</w:t>
      </w:r>
      <w:r w:rsidR="0002568B" w:rsidRPr="005301C5">
        <w:rPr>
          <w:sz w:val="28"/>
          <w:szCs w:val="28"/>
        </w:rPr>
        <w:t>,0</w:t>
      </w:r>
      <w:r w:rsidR="00B2401B" w:rsidRPr="005301C5">
        <w:rPr>
          <w:sz w:val="28"/>
          <w:szCs w:val="28"/>
        </w:rPr>
        <w:t xml:space="preserve"> тыс. кв.м,)</w:t>
      </w:r>
      <w:r w:rsidRPr="005301C5">
        <w:rPr>
          <w:bCs/>
          <w:sz w:val="28"/>
          <w:szCs w:val="28"/>
        </w:rPr>
        <w:t>;</w:t>
      </w:r>
    </w:p>
    <w:p w:rsidR="009070CF" w:rsidRPr="005301C5" w:rsidRDefault="009070CF" w:rsidP="005301C5">
      <w:pPr>
        <w:pStyle w:val="a8"/>
        <w:spacing w:after="0" w:line="360" w:lineRule="auto"/>
        <w:ind w:firstLine="567"/>
        <w:contextualSpacing/>
        <w:jc w:val="both"/>
        <w:rPr>
          <w:bCs/>
          <w:sz w:val="28"/>
          <w:szCs w:val="28"/>
        </w:rPr>
      </w:pPr>
      <w:r w:rsidRPr="005301C5">
        <w:rPr>
          <w:bCs/>
          <w:sz w:val="28"/>
          <w:szCs w:val="28"/>
        </w:rPr>
        <w:t>- формирование и предоставление земельных участков многодетным семьям;</w:t>
      </w:r>
    </w:p>
    <w:p w:rsidR="006E6A7B" w:rsidRPr="005301C5" w:rsidRDefault="00597228" w:rsidP="005301C5">
      <w:pPr>
        <w:pStyle w:val="a8"/>
        <w:spacing w:after="0" w:line="360" w:lineRule="auto"/>
        <w:ind w:firstLine="567"/>
        <w:contextualSpacing/>
        <w:jc w:val="both"/>
        <w:rPr>
          <w:bCs/>
          <w:sz w:val="28"/>
          <w:szCs w:val="28"/>
        </w:rPr>
      </w:pPr>
      <w:r w:rsidRPr="005301C5">
        <w:rPr>
          <w:bCs/>
          <w:sz w:val="28"/>
          <w:szCs w:val="28"/>
        </w:rPr>
        <w:t>-</w:t>
      </w:r>
      <w:r w:rsidR="006E6A7B" w:rsidRPr="005301C5">
        <w:rPr>
          <w:bCs/>
          <w:sz w:val="28"/>
          <w:szCs w:val="28"/>
        </w:rPr>
        <w:t>формирование земельных участков под комплексное жилищное строительство;</w:t>
      </w:r>
    </w:p>
    <w:p w:rsidR="00BB284A" w:rsidRPr="005301C5" w:rsidRDefault="00BB284A" w:rsidP="005301C5">
      <w:pPr>
        <w:pStyle w:val="a8"/>
        <w:spacing w:after="0" w:line="360" w:lineRule="auto"/>
        <w:ind w:firstLine="567"/>
        <w:contextualSpacing/>
        <w:jc w:val="both"/>
        <w:rPr>
          <w:bCs/>
          <w:sz w:val="28"/>
          <w:szCs w:val="28"/>
        </w:rPr>
      </w:pPr>
      <w:r w:rsidRPr="005301C5">
        <w:rPr>
          <w:bCs/>
          <w:sz w:val="28"/>
          <w:szCs w:val="28"/>
        </w:rPr>
        <w:t xml:space="preserve">- </w:t>
      </w:r>
      <w:r w:rsidR="00F84929" w:rsidRPr="005301C5">
        <w:rPr>
          <w:bCs/>
          <w:sz w:val="28"/>
          <w:szCs w:val="28"/>
        </w:rPr>
        <w:t xml:space="preserve">реализация </w:t>
      </w:r>
      <w:r w:rsidR="009F00BF" w:rsidRPr="005301C5">
        <w:rPr>
          <w:sz w:val="28"/>
          <w:szCs w:val="28"/>
        </w:rPr>
        <w:t>муниципальной</w:t>
      </w:r>
      <w:r w:rsidR="00F84929" w:rsidRPr="005301C5">
        <w:rPr>
          <w:sz w:val="28"/>
          <w:szCs w:val="28"/>
        </w:rPr>
        <w:t xml:space="preserve"> программы «Развитие малого и среднего предпринимательства в городском округе Кинель на 201</w:t>
      </w:r>
      <w:r w:rsidR="009F00BF" w:rsidRPr="005301C5">
        <w:rPr>
          <w:sz w:val="28"/>
          <w:szCs w:val="28"/>
        </w:rPr>
        <w:t>6</w:t>
      </w:r>
      <w:r w:rsidR="00F84929" w:rsidRPr="005301C5">
        <w:rPr>
          <w:sz w:val="28"/>
          <w:szCs w:val="28"/>
        </w:rPr>
        <w:t>-201</w:t>
      </w:r>
      <w:r w:rsidR="009F00BF" w:rsidRPr="005301C5">
        <w:rPr>
          <w:sz w:val="28"/>
          <w:szCs w:val="28"/>
        </w:rPr>
        <w:t>8</w:t>
      </w:r>
      <w:r w:rsidR="00F84929" w:rsidRPr="005301C5">
        <w:rPr>
          <w:sz w:val="28"/>
          <w:szCs w:val="28"/>
        </w:rPr>
        <w:t xml:space="preserve"> годы»</w:t>
      </w:r>
      <w:r w:rsidRPr="005301C5">
        <w:rPr>
          <w:bCs/>
          <w:sz w:val="28"/>
          <w:szCs w:val="28"/>
        </w:rPr>
        <w:t>;</w:t>
      </w:r>
    </w:p>
    <w:p w:rsidR="003138E8" w:rsidRPr="005301C5" w:rsidRDefault="003138E8" w:rsidP="005301C5">
      <w:pPr>
        <w:pStyle w:val="a8"/>
        <w:spacing w:after="0" w:line="360" w:lineRule="auto"/>
        <w:ind w:firstLine="567"/>
        <w:contextualSpacing/>
        <w:jc w:val="both"/>
        <w:rPr>
          <w:bCs/>
          <w:sz w:val="28"/>
          <w:szCs w:val="28"/>
        </w:rPr>
      </w:pPr>
      <w:r w:rsidRPr="005301C5">
        <w:rPr>
          <w:bCs/>
          <w:sz w:val="28"/>
          <w:szCs w:val="28"/>
        </w:rPr>
        <w:lastRenderedPageBreak/>
        <w:t>- реконструкция детского парка в рамках проекта «Парки малых городов России»;</w:t>
      </w:r>
    </w:p>
    <w:p w:rsidR="00844372" w:rsidRPr="005301C5" w:rsidRDefault="00844372" w:rsidP="005301C5">
      <w:pPr>
        <w:pStyle w:val="a8"/>
        <w:spacing w:after="0" w:line="360" w:lineRule="auto"/>
        <w:ind w:firstLine="567"/>
        <w:contextualSpacing/>
        <w:jc w:val="both"/>
        <w:rPr>
          <w:bCs/>
          <w:sz w:val="28"/>
          <w:szCs w:val="28"/>
        </w:rPr>
      </w:pPr>
      <w:r w:rsidRPr="005301C5">
        <w:rPr>
          <w:bCs/>
          <w:sz w:val="28"/>
          <w:szCs w:val="28"/>
        </w:rPr>
        <w:t>- благоустройство ул. Маяковского</w:t>
      </w:r>
      <w:r w:rsidR="00A31E5F" w:rsidRPr="005301C5">
        <w:rPr>
          <w:bCs/>
          <w:sz w:val="28"/>
          <w:szCs w:val="28"/>
        </w:rPr>
        <w:t xml:space="preserve"> и ул. Мира</w:t>
      </w:r>
      <w:r w:rsidRPr="005301C5">
        <w:rPr>
          <w:bCs/>
          <w:sz w:val="28"/>
          <w:szCs w:val="28"/>
        </w:rPr>
        <w:t xml:space="preserve"> в г. Кинеле;</w:t>
      </w:r>
    </w:p>
    <w:p w:rsidR="001C2B94" w:rsidRPr="005301C5" w:rsidRDefault="001C2B94" w:rsidP="005301C5">
      <w:pPr>
        <w:spacing w:after="0" w:line="360" w:lineRule="auto"/>
        <w:ind w:firstLine="567"/>
        <w:contextualSpacing/>
        <w:jc w:val="both"/>
        <w:rPr>
          <w:rFonts w:ascii="Times New Roman" w:hAnsi="Times New Roman" w:cs="Times New Roman"/>
          <w:sz w:val="28"/>
          <w:szCs w:val="28"/>
        </w:rPr>
      </w:pPr>
      <w:r w:rsidRPr="005301C5">
        <w:rPr>
          <w:rFonts w:ascii="Times New Roman" w:eastAsia="Times New Roman" w:hAnsi="Times New Roman" w:cs="Times New Roman"/>
          <w:sz w:val="28"/>
          <w:szCs w:val="28"/>
        </w:rPr>
        <w:t>- с</w:t>
      </w:r>
      <w:r w:rsidRPr="005301C5">
        <w:rPr>
          <w:rFonts w:ascii="Times New Roman" w:hAnsi="Times New Roman" w:cs="Times New Roman"/>
          <w:sz w:val="28"/>
          <w:szCs w:val="28"/>
        </w:rPr>
        <w:t xml:space="preserve">троительство </w:t>
      </w:r>
      <w:r w:rsidR="00781C4C" w:rsidRPr="005301C5">
        <w:rPr>
          <w:rFonts w:ascii="Times New Roman" w:hAnsi="Times New Roman" w:cs="Times New Roman"/>
          <w:sz w:val="28"/>
          <w:szCs w:val="28"/>
        </w:rPr>
        <w:t xml:space="preserve">2 </w:t>
      </w:r>
      <w:r w:rsidRPr="005301C5">
        <w:rPr>
          <w:rFonts w:ascii="Times New Roman" w:hAnsi="Times New Roman" w:cs="Times New Roman"/>
          <w:sz w:val="28"/>
          <w:szCs w:val="28"/>
        </w:rPr>
        <w:t>универсальн</w:t>
      </w:r>
      <w:r w:rsidR="00781C4C" w:rsidRPr="005301C5">
        <w:rPr>
          <w:rFonts w:ascii="Times New Roman" w:hAnsi="Times New Roman" w:cs="Times New Roman"/>
          <w:sz w:val="28"/>
          <w:szCs w:val="28"/>
        </w:rPr>
        <w:t>ых</w:t>
      </w:r>
      <w:r w:rsidRPr="005301C5">
        <w:rPr>
          <w:rFonts w:ascii="Times New Roman" w:hAnsi="Times New Roman" w:cs="Times New Roman"/>
          <w:sz w:val="28"/>
          <w:szCs w:val="28"/>
        </w:rPr>
        <w:t xml:space="preserve"> спортивн</w:t>
      </w:r>
      <w:r w:rsidR="00781C4C" w:rsidRPr="005301C5">
        <w:rPr>
          <w:rFonts w:ascii="Times New Roman" w:hAnsi="Times New Roman" w:cs="Times New Roman"/>
          <w:sz w:val="28"/>
          <w:szCs w:val="28"/>
        </w:rPr>
        <w:t>ых</w:t>
      </w:r>
      <w:r w:rsidRPr="005301C5">
        <w:rPr>
          <w:rFonts w:ascii="Times New Roman" w:hAnsi="Times New Roman" w:cs="Times New Roman"/>
          <w:sz w:val="28"/>
          <w:szCs w:val="28"/>
        </w:rPr>
        <w:t xml:space="preserve"> площад</w:t>
      </w:r>
      <w:r w:rsidR="00781C4C" w:rsidRPr="005301C5">
        <w:rPr>
          <w:rFonts w:ascii="Times New Roman" w:hAnsi="Times New Roman" w:cs="Times New Roman"/>
          <w:sz w:val="28"/>
          <w:szCs w:val="28"/>
        </w:rPr>
        <w:t>о</w:t>
      </w:r>
      <w:r w:rsidRPr="005301C5">
        <w:rPr>
          <w:rFonts w:ascii="Times New Roman" w:hAnsi="Times New Roman" w:cs="Times New Roman"/>
          <w:sz w:val="28"/>
          <w:szCs w:val="28"/>
        </w:rPr>
        <w:t>к;</w:t>
      </w:r>
    </w:p>
    <w:p w:rsidR="00DD6DAF" w:rsidRPr="005301C5" w:rsidRDefault="00DD6DAF" w:rsidP="005301C5">
      <w:pPr>
        <w:spacing w:after="0" w:line="360" w:lineRule="auto"/>
        <w:ind w:firstLine="567"/>
        <w:jc w:val="both"/>
        <w:rPr>
          <w:rFonts w:ascii="Times New Roman" w:hAnsi="Times New Roman" w:cs="Times New Roman"/>
          <w:sz w:val="28"/>
          <w:szCs w:val="28"/>
        </w:rPr>
      </w:pPr>
      <w:r w:rsidRPr="005301C5">
        <w:rPr>
          <w:rFonts w:ascii="Times New Roman" w:hAnsi="Times New Roman" w:cs="Times New Roman"/>
          <w:sz w:val="28"/>
          <w:szCs w:val="28"/>
        </w:rPr>
        <w:t xml:space="preserve">- </w:t>
      </w:r>
      <w:r w:rsidR="009329F3" w:rsidRPr="005301C5">
        <w:rPr>
          <w:rFonts w:ascii="Times New Roman" w:hAnsi="Times New Roman" w:cs="Times New Roman"/>
          <w:sz w:val="28"/>
          <w:szCs w:val="28"/>
        </w:rPr>
        <w:t>проектирование и строительство ФОК</w:t>
      </w:r>
      <w:r w:rsidR="00161F28" w:rsidRPr="005301C5">
        <w:rPr>
          <w:rFonts w:ascii="Times New Roman" w:hAnsi="Times New Roman" w:cs="Times New Roman"/>
          <w:sz w:val="28"/>
          <w:szCs w:val="28"/>
        </w:rPr>
        <w:t>а</w:t>
      </w:r>
      <w:r w:rsidR="009329F3" w:rsidRPr="005301C5">
        <w:rPr>
          <w:rFonts w:ascii="Times New Roman" w:hAnsi="Times New Roman" w:cs="Times New Roman"/>
          <w:sz w:val="28"/>
          <w:szCs w:val="28"/>
        </w:rPr>
        <w:t xml:space="preserve"> в п.г.т. Алексеевка;</w:t>
      </w:r>
    </w:p>
    <w:p w:rsidR="00F84929" w:rsidRDefault="00F84929" w:rsidP="005301C5">
      <w:pPr>
        <w:spacing w:after="0" w:line="360" w:lineRule="auto"/>
        <w:ind w:firstLine="567"/>
        <w:jc w:val="both"/>
        <w:rPr>
          <w:rFonts w:ascii="Times New Roman" w:hAnsi="Times New Roman" w:cs="Times New Roman"/>
          <w:sz w:val="28"/>
          <w:szCs w:val="28"/>
        </w:rPr>
      </w:pPr>
      <w:r w:rsidRPr="005301C5">
        <w:rPr>
          <w:rFonts w:ascii="Times New Roman" w:hAnsi="Times New Roman" w:cs="Times New Roman"/>
          <w:sz w:val="28"/>
          <w:szCs w:val="28"/>
        </w:rPr>
        <w:t>- капитальный ремонт дорожно-уличной сети</w:t>
      </w:r>
      <w:r w:rsidR="00492545" w:rsidRPr="005301C5">
        <w:rPr>
          <w:rFonts w:ascii="Times New Roman" w:hAnsi="Times New Roman" w:cs="Times New Roman"/>
          <w:sz w:val="28"/>
          <w:szCs w:val="28"/>
        </w:rPr>
        <w:t>.</w:t>
      </w:r>
    </w:p>
    <w:p w:rsidR="0049617E" w:rsidRDefault="0049617E" w:rsidP="005301C5">
      <w:pPr>
        <w:spacing w:after="0" w:line="360" w:lineRule="auto"/>
        <w:ind w:firstLine="567"/>
        <w:jc w:val="both"/>
        <w:rPr>
          <w:rFonts w:ascii="Times New Roman" w:hAnsi="Times New Roman" w:cs="Times New Roman"/>
          <w:sz w:val="28"/>
          <w:szCs w:val="28"/>
        </w:rPr>
      </w:pPr>
    </w:p>
    <w:p w:rsidR="0049617E" w:rsidRDefault="0049617E" w:rsidP="005301C5">
      <w:pPr>
        <w:spacing w:after="0" w:line="360" w:lineRule="auto"/>
        <w:ind w:firstLine="567"/>
        <w:jc w:val="both"/>
        <w:rPr>
          <w:rFonts w:ascii="Times New Roman" w:hAnsi="Times New Roman" w:cs="Times New Roman"/>
          <w:sz w:val="28"/>
          <w:szCs w:val="28"/>
        </w:rPr>
      </w:pPr>
    </w:p>
    <w:p w:rsidR="0049617E" w:rsidRDefault="0049617E" w:rsidP="005301C5">
      <w:pPr>
        <w:spacing w:after="0" w:line="360" w:lineRule="auto"/>
        <w:ind w:firstLine="567"/>
        <w:jc w:val="both"/>
        <w:rPr>
          <w:rFonts w:ascii="Times New Roman" w:hAnsi="Times New Roman" w:cs="Times New Roman"/>
          <w:sz w:val="28"/>
          <w:szCs w:val="28"/>
        </w:rPr>
      </w:pPr>
    </w:p>
    <w:p w:rsidR="0049617E" w:rsidRDefault="0049617E" w:rsidP="005301C5">
      <w:pPr>
        <w:spacing w:after="0" w:line="360" w:lineRule="auto"/>
        <w:ind w:firstLine="567"/>
        <w:jc w:val="both"/>
        <w:rPr>
          <w:rFonts w:ascii="Times New Roman" w:hAnsi="Times New Roman" w:cs="Times New Roman"/>
          <w:sz w:val="28"/>
          <w:szCs w:val="28"/>
        </w:rPr>
      </w:pPr>
    </w:p>
    <w:p w:rsidR="0049617E" w:rsidRPr="005301C5" w:rsidRDefault="0049617E" w:rsidP="0049617E">
      <w:pPr>
        <w:spacing w:after="0" w:line="360" w:lineRule="auto"/>
        <w:jc w:val="both"/>
        <w:rPr>
          <w:rFonts w:ascii="Times New Roman" w:hAnsi="Times New Roman" w:cs="Times New Roman"/>
          <w:sz w:val="28"/>
          <w:szCs w:val="28"/>
        </w:rPr>
      </w:pPr>
    </w:p>
    <w:p w:rsidR="00A1789B" w:rsidRPr="003B413A" w:rsidRDefault="00A1789B" w:rsidP="0043169E">
      <w:pPr>
        <w:spacing w:after="0" w:line="360" w:lineRule="auto"/>
        <w:ind w:firstLine="567"/>
        <w:contextualSpacing/>
        <w:jc w:val="both"/>
        <w:rPr>
          <w:rFonts w:ascii="Times New Roman" w:hAnsi="Times New Roman" w:cs="Times New Roman"/>
          <w:sz w:val="28"/>
          <w:szCs w:val="28"/>
        </w:rPr>
      </w:pPr>
    </w:p>
    <w:p w:rsidR="00B8234A" w:rsidRPr="003B413A" w:rsidRDefault="00B8234A" w:rsidP="0043169E">
      <w:pPr>
        <w:spacing w:line="360" w:lineRule="auto"/>
        <w:ind w:firstLine="567"/>
        <w:contextualSpacing/>
        <w:jc w:val="both"/>
        <w:rPr>
          <w:rFonts w:ascii="Times New Roman" w:hAnsi="Times New Roman" w:cs="Times New Roman"/>
          <w:sz w:val="28"/>
          <w:szCs w:val="28"/>
        </w:rPr>
      </w:pPr>
    </w:p>
    <w:sectPr w:rsidR="00B8234A" w:rsidRPr="003B413A" w:rsidSect="005301C5">
      <w:footerReference w:type="default" r:id="rId8"/>
      <w:pgSz w:w="11907" w:h="16839" w:code="9"/>
      <w:pgMar w:top="851"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FEB" w:rsidRDefault="00011FEB" w:rsidP="00DA4CF9">
      <w:pPr>
        <w:spacing w:after="0" w:line="240" w:lineRule="auto"/>
      </w:pPr>
      <w:r>
        <w:separator/>
      </w:r>
    </w:p>
  </w:endnote>
  <w:endnote w:type="continuationSeparator" w:id="1">
    <w:p w:rsidR="00011FEB" w:rsidRDefault="00011FEB" w:rsidP="00DA4C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17844"/>
      <w:docPartObj>
        <w:docPartGallery w:val="Page Numbers (Bottom of Page)"/>
        <w:docPartUnique/>
      </w:docPartObj>
    </w:sdtPr>
    <w:sdtContent>
      <w:p w:rsidR="008F33F5" w:rsidRDefault="007B38DE">
        <w:pPr>
          <w:pStyle w:val="af0"/>
          <w:jc w:val="center"/>
        </w:pPr>
        <w:r>
          <w:fldChar w:fldCharType="begin"/>
        </w:r>
        <w:r w:rsidR="00111180">
          <w:instrText xml:space="preserve"> PAGE   \* MERGEFORMAT </w:instrText>
        </w:r>
        <w:r>
          <w:fldChar w:fldCharType="separate"/>
        </w:r>
        <w:r w:rsidR="004C00B6">
          <w:rPr>
            <w:noProof/>
          </w:rPr>
          <w:t>1</w:t>
        </w:r>
        <w:r>
          <w:rPr>
            <w:noProof/>
          </w:rPr>
          <w:fldChar w:fldCharType="end"/>
        </w:r>
      </w:p>
    </w:sdtContent>
  </w:sdt>
  <w:p w:rsidR="008F33F5" w:rsidRDefault="008F33F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FEB" w:rsidRDefault="00011FEB" w:rsidP="00DA4CF9">
      <w:pPr>
        <w:spacing w:after="0" w:line="240" w:lineRule="auto"/>
      </w:pPr>
      <w:r>
        <w:separator/>
      </w:r>
    </w:p>
  </w:footnote>
  <w:footnote w:type="continuationSeparator" w:id="1">
    <w:p w:rsidR="00011FEB" w:rsidRDefault="00011FEB" w:rsidP="00DA4C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E52"/>
    <w:multiLevelType w:val="hybridMultilevel"/>
    <w:tmpl w:val="2C2E6D2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EDF4379"/>
    <w:multiLevelType w:val="hybridMultilevel"/>
    <w:tmpl w:val="99B40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D649F9"/>
    <w:multiLevelType w:val="hybridMultilevel"/>
    <w:tmpl w:val="54A4A5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176124C"/>
    <w:multiLevelType w:val="hybridMultilevel"/>
    <w:tmpl w:val="9C1C8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40238A"/>
    <w:multiLevelType w:val="hybridMultilevel"/>
    <w:tmpl w:val="0DA60A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7402852"/>
    <w:multiLevelType w:val="hybridMultilevel"/>
    <w:tmpl w:val="30ACB52C"/>
    <w:lvl w:ilvl="0" w:tplc="0D721B5E">
      <w:start w:val="1"/>
      <w:numFmt w:val="decimal"/>
      <w:lvlText w:val="%1."/>
      <w:lvlJc w:val="left"/>
      <w:pPr>
        <w:tabs>
          <w:tab w:val="num" w:pos="720"/>
        </w:tabs>
        <w:ind w:left="720" w:hanging="360"/>
      </w:pPr>
    </w:lvl>
    <w:lvl w:ilvl="1" w:tplc="2C8E880C" w:tentative="1">
      <w:start w:val="1"/>
      <w:numFmt w:val="decimal"/>
      <w:lvlText w:val="%2."/>
      <w:lvlJc w:val="left"/>
      <w:pPr>
        <w:tabs>
          <w:tab w:val="num" w:pos="1440"/>
        </w:tabs>
        <w:ind w:left="1440" w:hanging="360"/>
      </w:pPr>
    </w:lvl>
    <w:lvl w:ilvl="2" w:tplc="D0E2FEAC" w:tentative="1">
      <w:start w:val="1"/>
      <w:numFmt w:val="decimal"/>
      <w:lvlText w:val="%3."/>
      <w:lvlJc w:val="left"/>
      <w:pPr>
        <w:tabs>
          <w:tab w:val="num" w:pos="2160"/>
        </w:tabs>
        <w:ind w:left="2160" w:hanging="360"/>
      </w:pPr>
    </w:lvl>
    <w:lvl w:ilvl="3" w:tplc="C178D39E" w:tentative="1">
      <w:start w:val="1"/>
      <w:numFmt w:val="decimal"/>
      <w:lvlText w:val="%4."/>
      <w:lvlJc w:val="left"/>
      <w:pPr>
        <w:tabs>
          <w:tab w:val="num" w:pos="2880"/>
        </w:tabs>
        <w:ind w:left="2880" w:hanging="360"/>
      </w:pPr>
    </w:lvl>
    <w:lvl w:ilvl="4" w:tplc="F2B24DFE" w:tentative="1">
      <w:start w:val="1"/>
      <w:numFmt w:val="decimal"/>
      <w:lvlText w:val="%5."/>
      <w:lvlJc w:val="left"/>
      <w:pPr>
        <w:tabs>
          <w:tab w:val="num" w:pos="3600"/>
        </w:tabs>
        <w:ind w:left="3600" w:hanging="360"/>
      </w:pPr>
    </w:lvl>
    <w:lvl w:ilvl="5" w:tplc="9DD454A6" w:tentative="1">
      <w:start w:val="1"/>
      <w:numFmt w:val="decimal"/>
      <w:lvlText w:val="%6."/>
      <w:lvlJc w:val="left"/>
      <w:pPr>
        <w:tabs>
          <w:tab w:val="num" w:pos="4320"/>
        </w:tabs>
        <w:ind w:left="4320" w:hanging="360"/>
      </w:pPr>
    </w:lvl>
    <w:lvl w:ilvl="6" w:tplc="FBAA3E00" w:tentative="1">
      <w:start w:val="1"/>
      <w:numFmt w:val="decimal"/>
      <w:lvlText w:val="%7."/>
      <w:lvlJc w:val="left"/>
      <w:pPr>
        <w:tabs>
          <w:tab w:val="num" w:pos="5040"/>
        </w:tabs>
        <w:ind w:left="5040" w:hanging="360"/>
      </w:pPr>
    </w:lvl>
    <w:lvl w:ilvl="7" w:tplc="0D2E0CDA" w:tentative="1">
      <w:start w:val="1"/>
      <w:numFmt w:val="decimal"/>
      <w:lvlText w:val="%8."/>
      <w:lvlJc w:val="left"/>
      <w:pPr>
        <w:tabs>
          <w:tab w:val="num" w:pos="5760"/>
        </w:tabs>
        <w:ind w:left="5760" w:hanging="360"/>
      </w:pPr>
    </w:lvl>
    <w:lvl w:ilvl="8" w:tplc="8632B71E" w:tentative="1">
      <w:start w:val="1"/>
      <w:numFmt w:val="decimal"/>
      <w:lvlText w:val="%9."/>
      <w:lvlJc w:val="left"/>
      <w:pPr>
        <w:tabs>
          <w:tab w:val="num" w:pos="6480"/>
        </w:tabs>
        <w:ind w:left="6480" w:hanging="360"/>
      </w:pPr>
    </w:lvl>
  </w:abstractNum>
  <w:abstractNum w:abstractNumId="6">
    <w:nsid w:val="1862304E"/>
    <w:multiLevelType w:val="hybridMultilevel"/>
    <w:tmpl w:val="D01083E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4BE358C"/>
    <w:multiLevelType w:val="hybridMultilevel"/>
    <w:tmpl w:val="079416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5F14B8B"/>
    <w:multiLevelType w:val="hybridMultilevel"/>
    <w:tmpl w:val="930E0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AD2295"/>
    <w:multiLevelType w:val="hybridMultilevel"/>
    <w:tmpl w:val="BD1C51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00F79C4"/>
    <w:multiLevelType w:val="hybridMultilevel"/>
    <w:tmpl w:val="83DE3BE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1D6097D"/>
    <w:multiLevelType w:val="hybridMultilevel"/>
    <w:tmpl w:val="3F701B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FC81729"/>
    <w:multiLevelType w:val="hybridMultilevel"/>
    <w:tmpl w:val="5810D8F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B4134A0"/>
    <w:multiLevelType w:val="hybridMultilevel"/>
    <w:tmpl w:val="45F2CA8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1FF6966"/>
    <w:multiLevelType w:val="hybridMultilevel"/>
    <w:tmpl w:val="7C48774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5"/>
  </w:num>
  <w:num w:numId="3">
    <w:abstractNumId w:val="3"/>
  </w:num>
  <w:num w:numId="4">
    <w:abstractNumId w:val="10"/>
  </w:num>
  <w:num w:numId="5">
    <w:abstractNumId w:val="4"/>
  </w:num>
  <w:num w:numId="6">
    <w:abstractNumId w:val="14"/>
  </w:num>
  <w:num w:numId="7">
    <w:abstractNumId w:val="0"/>
  </w:num>
  <w:num w:numId="8">
    <w:abstractNumId w:val="6"/>
  </w:num>
  <w:num w:numId="9">
    <w:abstractNumId w:val="2"/>
  </w:num>
  <w:num w:numId="10">
    <w:abstractNumId w:val="7"/>
  </w:num>
  <w:num w:numId="11">
    <w:abstractNumId w:val="9"/>
  </w:num>
  <w:num w:numId="12">
    <w:abstractNumId w:val="11"/>
  </w:num>
  <w:num w:numId="13">
    <w:abstractNumId w:val="13"/>
  </w:num>
  <w:num w:numId="14">
    <w:abstractNumId w:val="1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D0FEE"/>
    <w:rsid w:val="0000002E"/>
    <w:rsid w:val="000025AD"/>
    <w:rsid w:val="00011FEB"/>
    <w:rsid w:val="0001227F"/>
    <w:rsid w:val="00014DF8"/>
    <w:rsid w:val="0002568B"/>
    <w:rsid w:val="00035D5D"/>
    <w:rsid w:val="00041219"/>
    <w:rsid w:val="000415F2"/>
    <w:rsid w:val="00044113"/>
    <w:rsid w:val="000620D4"/>
    <w:rsid w:val="000629A2"/>
    <w:rsid w:val="000645DF"/>
    <w:rsid w:val="000655BB"/>
    <w:rsid w:val="00065CFB"/>
    <w:rsid w:val="0007262F"/>
    <w:rsid w:val="00092073"/>
    <w:rsid w:val="00093790"/>
    <w:rsid w:val="000C08D7"/>
    <w:rsid w:val="000C0C66"/>
    <w:rsid w:val="000C3C2B"/>
    <w:rsid w:val="000C6BD9"/>
    <w:rsid w:val="000C7302"/>
    <w:rsid w:val="000D1062"/>
    <w:rsid w:val="000E0FAE"/>
    <w:rsid w:val="000F15BD"/>
    <w:rsid w:val="000F6CA9"/>
    <w:rsid w:val="000F7FAE"/>
    <w:rsid w:val="001029B7"/>
    <w:rsid w:val="00106C96"/>
    <w:rsid w:val="00111180"/>
    <w:rsid w:val="00113E7C"/>
    <w:rsid w:val="001277C3"/>
    <w:rsid w:val="0013245C"/>
    <w:rsid w:val="00157FF2"/>
    <w:rsid w:val="00161F28"/>
    <w:rsid w:val="001719DE"/>
    <w:rsid w:val="00175065"/>
    <w:rsid w:val="00176E06"/>
    <w:rsid w:val="00193B26"/>
    <w:rsid w:val="00193B96"/>
    <w:rsid w:val="001B0173"/>
    <w:rsid w:val="001C04BC"/>
    <w:rsid w:val="001C2B94"/>
    <w:rsid w:val="001C385F"/>
    <w:rsid w:val="001E0D73"/>
    <w:rsid w:val="001F1C9A"/>
    <w:rsid w:val="001F5880"/>
    <w:rsid w:val="002052A2"/>
    <w:rsid w:val="0021142A"/>
    <w:rsid w:val="00214A1D"/>
    <w:rsid w:val="00232C68"/>
    <w:rsid w:val="002546F1"/>
    <w:rsid w:val="00254B04"/>
    <w:rsid w:val="002560FE"/>
    <w:rsid w:val="00261A96"/>
    <w:rsid w:val="00264258"/>
    <w:rsid w:val="00282089"/>
    <w:rsid w:val="0029254A"/>
    <w:rsid w:val="00294797"/>
    <w:rsid w:val="002A3A48"/>
    <w:rsid w:val="002B4924"/>
    <w:rsid w:val="002E523C"/>
    <w:rsid w:val="002E78A4"/>
    <w:rsid w:val="002F1331"/>
    <w:rsid w:val="002F2711"/>
    <w:rsid w:val="002F6EEC"/>
    <w:rsid w:val="0030788D"/>
    <w:rsid w:val="003138E8"/>
    <w:rsid w:val="003148CE"/>
    <w:rsid w:val="00315628"/>
    <w:rsid w:val="003238CD"/>
    <w:rsid w:val="00327577"/>
    <w:rsid w:val="00334437"/>
    <w:rsid w:val="0033677C"/>
    <w:rsid w:val="00341CAD"/>
    <w:rsid w:val="00345245"/>
    <w:rsid w:val="00346D94"/>
    <w:rsid w:val="003738F1"/>
    <w:rsid w:val="00390A24"/>
    <w:rsid w:val="00391297"/>
    <w:rsid w:val="003A1BDC"/>
    <w:rsid w:val="003A33F2"/>
    <w:rsid w:val="003A750A"/>
    <w:rsid w:val="003B413A"/>
    <w:rsid w:val="003B49C2"/>
    <w:rsid w:val="003B5638"/>
    <w:rsid w:val="003B72A7"/>
    <w:rsid w:val="003C1326"/>
    <w:rsid w:val="003C2D48"/>
    <w:rsid w:val="003D0FFA"/>
    <w:rsid w:val="003D251D"/>
    <w:rsid w:val="003D4E9D"/>
    <w:rsid w:val="003E0755"/>
    <w:rsid w:val="003E40D0"/>
    <w:rsid w:val="003E60A7"/>
    <w:rsid w:val="003F0D61"/>
    <w:rsid w:val="003F2865"/>
    <w:rsid w:val="0040581C"/>
    <w:rsid w:val="004134F9"/>
    <w:rsid w:val="00420AB2"/>
    <w:rsid w:val="0043169E"/>
    <w:rsid w:val="0043399D"/>
    <w:rsid w:val="004372B0"/>
    <w:rsid w:val="00457778"/>
    <w:rsid w:val="00457792"/>
    <w:rsid w:val="00464D0D"/>
    <w:rsid w:val="00466FD3"/>
    <w:rsid w:val="00476E8E"/>
    <w:rsid w:val="004824B7"/>
    <w:rsid w:val="00487F2B"/>
    <w:rsid w:val="00492545"/>
    <w:rsid w:val="0049617E"/>
    <w:rsid w:val="004A731C"/>
    <w:rsid w:val="004A7678"/>
    <w:rsid w:val="004B6E6C"/>
    <w:rsid w:val="004B792E"/>
    <w:rsid w:val="004C00B6"/>
    <w:rsid w:val="004D04F0"/>
    <w:rsid w:val="004D3FD6"/>
    <w:rsid w:val="004F3503"/>
    <w:rsid w:val="004F3DC3"/>
    <w:rsid w:val="005046EC"/>
    <w:rsid w:val="00506597"/>
    <w:rsid w:val="00510601"/>
    <w:rsid w:val="00515FD0"/>
    <w:rsid w:val="00523608"/>
    <w:rsid w:val="005259DB"/>
    <w:rsid w:val="005301C5"/>
    <w:rsid w:val="0054302B"/>
    <w:rsid w:val="00545C65"/>
    <w:rsid w:val="005524FF"/>
    <w:rsid w:val="005707E9"/>
    <w:rsid w:val="00573311"/>
    <w:rsid w:val="005770C8"/>
    <w:rsid w:val="00577DD5"/>
    <w:rsid w:val="005939D0"/>
    <w:rsid w:val="005965A8"/>
    <w:rsid w:val="00597228"/>
    <w:rsid w:val="005A14E6"/>
    <w:rsid w:val="005A7C3B"/>
    <w:rsid w:val="005D0D89"/>
    <w:rsid w:val="005D5F19"/>
    <w:rsid w:val="005D633E"/>
    <w:rsid w:val="005D7671"/>
    <w:rsid w:val="005E3336"/>
    <w:rsid w:val="005F1A82"/>
    <w:rsid w:val="005F542E"/>
    <w:rsid w:val="00602E35"/>
    <w:rsid w:val="006108FE"/>
    <w:rsid w:val="00612256"/>
    <w:rsid w:val="0061245A"/>
    <w:rsid w:val="00612729"/>
    <w:rsid w:val="00613800"/>
    <w:rsid w:val="006145EF"/>
    <w:rsid w:val="00616B91"/>
    <w:rsid w:val="006240E2"/>
    <w:rsid w:val="00634FB3"/>
    <w:rsid w:val="0064152A"/>
    <w:rsid w:val="00642A57"/>
    <w:rsid w:val="00656291"/>
    <w:rsid w:val="006578DE"/>
    <w:rsid w:val="00661FF7"/>
    <w:rsid w:val="0066747E"/>
    <w:rsid w:val="00677635"/>
    <w:rsid w:val="00681C7E"/>
    <w:rsid w:val="0068220D"/>
    <w:rsid w:val="0068238F"/>
    <w:rsid w:val="006957FB"/>
    <w:rsid w:val="006A1A20"/>
    <w:rsid w:val="006A3446"/>
    <w:rsid w:val="006A3512"/>
    <w:rsid w:val="006A5B24"/>
    <w:rsid w:val="006B0FCC"/>
    <w:rsid w:val="006D07F9"/>
    <w:rsid w:val="006E2068"/>
    <w:rsid w:val="006E570F"/>
    <w:rsid w:val="006E6096"/>
    <w:rsid w:val="006E6A7B"/>
    <w:rsid w:val="0070080D"/>
    <w:rsid w:val="007064A8"/>
    <w:rsid w:val="00711FC3"/>
    <w:rsid w:val="00714001"/>
    <w:rsid w:val="007225CB"/>
    <w:rsid w:val="00725DA8"/>
    <w:rsid w:val="00727FDB"/>
    <w:rsid w:val="007416B5"/>
    <w:rsid w:val="00741C61"/>
    <w:rsid w:val="00742C77"/>
    <w:rsid w:val="0074673E"/>
    <w:rsid w:val="00753AD8"/>
    <w:rsid w:val="007546CD"/>
    <w:rsid w:val="007630DD"/>
    <w:rsid w:val="00770468"/>
    <w:rsid w:val="00771949"/>
    <w:rsid w:val="00772DA9"/>
    <w:rsid w:val="00774690"/>
    <w:rsid w:val="00775700"/>
    <w:rsid w:val="00781C4C"/>
    <w:rsid w:val="0078785D"/>
    <w:rsid w:val="00790866"/>
    <w:rsid w:val="007912F0"/>
    <w:rsid w:val="00797339"/>
    <w:rsid w:val="007A2EFC"/>
    <w:rsid w:val="007B08DE"/>
    <w:rsid w:val="007B0A47"/>
    <w:rsid w:val="007B38DE"/>
    <w:rsid w:val="007B3D16"/>
    <w:rsid w:val="007C01ED"/>
    <w:rsid w:val="007E3048"/>
    <w:rsid w:val="007F2F5C"/>
    <w:rsid w:val="007F669A"/>
    <w:rsid w:val="00801D99"/>
    <w:rsid w:val="0080648C"/>
    <w:rsid w:val="00806E81"/>
    <w:rsid w:val="008133F6"/>
    <w:rsid w:val="00820362"/>
    <w:rsid w:val="00836891"/>
    <w:rsid w:val="00844372"/>
    <w:rsid w:val="00846A91"/>
    <w:rsid w:val="00846AA2"/>
    <w:rsid w:val="00851E84"/>
    <w:rsid w:val="00871909"/>
    <w:rsid w:val="00873BCF"/>
    <w:rsid w:val="008759EA"/>
    <w:rsid w:val="00884C4A"/>
    <w:rsid w:val="00892C1C"/>
    <w:rsid w:val="008A56D0"/>
    <w:rsid w:val="008A7E33"/>
    <w:rsid w:val="008B79EE"/>
    <w:rsid w:val="008B7DE4"/>
    <w:rsid w:val="008D6FE0"/>
    <w:rsid w:val="008E0249"/>
    <w:rsid w:val="008E2572"/>
    <w:rsid w:val="008E6BBD"/>
    <w:rsid w:val="008F2167"/>
    <w:rsid w:val="008F33F5"/>
    <w:rsid w:val="0090120C"/>
    <w:rsid w:val="00905EE4"/>
    <w:rsid w:val="009070CF"/>
    <w:rsid w:val="00912A0D"/>
    <w:rsid w:val="00922ABB"/>
    <w:rsid w:val="00923C27"/>
    <w:rsid w:val="009329F3"/>
    <w:rsid w:val="0094140F"/>
    <w:rsid w:val="00945EB3"/>
    <w:rsid w:val="009513DB"/>
    <w:rsid w:val="00954107"/>
    <w:rsid w:val="0095586D"/>
    <w:rsid w:val="009561E0"/>
    <w:rsid w:val="00964E12"/>
    <w:rsid w:val="00966394"/>
    <w:rsid w:val="00970697"/>
    <w:rsid w:val="00974208"/>
    <w:rsid w:val="00975D4B"/>
    <w:rsid w:val="00981989"/>
    <w:rsid w:val="00983B84"/>
    <w:rsid w:val="009A4D1B"/>
    <w:rsid w:val="009A6452"/>
    <w:rsid w:val="009B7A8D"/>
    <w:rsid w:val="009C188B"/>
    <w:rsid w:val="009E2B4D"/>
    <w:rsid w:val="009E5F3B"/>
    <w:rsid w:val="009F00BF"/>
    <w:rsid w:val="009F5182"/>
    <w:rsid w:val="00A047F2"/>
    <w:rsid w:val="00A07738"/>
    <w:rsid w:val="00A1457D"/>
    <w:rsid w:val="00A1789B"/>
    <w:rsid w:val="00A31E5F"/>
    <w:rsid w:val="00A36738"/>
    <w:rsid w:val="00A4166A"/>
    <w:rsid w:val="00A50415"/>
    <w:rsid w:val="00A51322"/>
    <w:rsid w:val="00A523FC"/>
    <w:rsid w:val="00A60677"/>
    <w:rsid w:val="00A60F3F"/>
    <w:rsid w:val="00A77382"/>
    <w:rsid w:val="00A906F5"/>
    <w:rsid w:val="00A91B8C"/>
    <w:rsid w:val="00A9780E"/>
    <w:rsid w:val="00AA096C"/>
    <w:rsid w:val="00AA60C3"/>
    <w:rsid w:val="00AB4A05"/>
    <w:rsid w:val="00AB79E4"/>
    <w:rsid w:val="00AC3695"/>
    <w:rsid w:val="00AC39DE"/>
    <w:rsid w:val="00AC438A"/>
    <w:rsid w:val="00AC5765"/>
    <w:rsid w:val="00AD1A13"/>
    <w:rsid w:val="00AD2068"/>
    <w:rsid w:val="00AD22E3"/>
    <w:rsid w:val="00AD2AFE"/>
    <w:rsid w:val="00AD2F1D"/>
    <w:rsid w:val="00AD6ABD"/>
    <w:rsid w:val="00AF06A6"/>
    <w:rsid w:val="00AF0E6E"/>
    <w:rsid w:val="00B007AB"/>
    <w:rsid w:val="00B03B71"/>
    <w:rsid w:val="00B2374B"/>
    <w:rsid w:val="00B2401B"/>
    <w:rsid w:val="00B26057"/>
    <w:rsid w:val="00B2639D"/>
    <w:rsid w:val="00B51AC0"/>
    <w:rsid w:val="00B53B85"/>
    <w:rsid w:val="00B55508"/>
    <w:rsid w:val="00B654AB"/>
    <w:rsid w:val="00B672B3"/>
    <w:rsid w:val="00B6740C"/>
    <w:rsid w:val="00B732B3"/>
    <w:rsid w:val="00B74C9F"/>
    <w:rsid w:val="00B8234A"/>
    <w:rsid w:val="00B82D73"/>
    <w:rsid w:val="00B90414"/>
    <w:rsid w:val="00B93263"/>
    <w:rsid w:val="00BA5D2A"/>
    <w:rsid w:val="00BB248A"/>
    <w:rsid w:val="00BB284A"/>
    <w:rsid w:val="00BC3583"/>
    <w:rsid w:val="00BC60B4"/>
    <w:rsid w:val="00BC64BB"/>
    <w:rsid w:val="00BC6E3C"/>
    <w:rsid w:val="00BD216A"/>
    <w:rsid w:val="00BE2620"/>
    <w:rsid w:val="00BF5A28"/>
    <w:rsid w:val="00C02C03"/>
    <w:rsid w:val="00C02FA4"/>
    <w:rsid w:val="00C12C56"/>
    <w:rsid w:val="00C2138F"/>
    <w:rsid w:val="00C22D6A"/>
    <w:rsid w:val="00C22E4C"/>
    <w:rsid w:val="00C32A41"/>
    <w:rsid w:val="00C351C2"/>
    <w:rsid w:val="00C41277"/>
    <w:rsid w:val="00C44A32"/>
    <w:rsid w:val="00C54C6C"/>
    <w:rsid w:val="00C61C2D"/>
    <w:rsid w:val="00C660B1"/>
    <w:rsid w:val="00C6700D"/>
    <w:rsid w:val="00C75B70"/>
    <w:rsid w:val="00C7788D"/>
    <w:rsid w:val="00C90F10"/>
    <w:rsid w:val="00C929D8"/>
    <w:rsid w:val="00C92D70"/>
    <w:rsid w:val="00C9351E"/>
    <w:rsid w:val="00CA19CA"/>
    <w:rsid w:val="00CA28CA"/>
    <w:rsid w:val="00CA783A"/>
    <w:rsid w:val="00CB3FD1"/>
    <w:rsid w:val="00CC6061"/>
    <w:rsid w:val="00CE1DDC"/>
    <w:rsid w:val="00CE6515"/>
    <w:rsid w:val="00D01AB3"/>
    <w:rsid w:val="00D0664D"/>
    <w:rsid w:val="00D157B0"/>
    <w:rsid w:val="00D369A5"/>
    <w:rsid w:val="00D47790"/>
    <w:rsid w:val="00D56AD7"/>
    <w:rsid w:val="00D65672"/>
    <w:rsid w:val="00D734FF"/>
    <w:rsid w:val="00D83091"/>
    <w:rsid w:val="00D86C52"/>
    <w:rsid w:val="00D90698"/>
    <w:rsid w:val="00D94113"/>
    <w:rsid w:val="00DA445E"/>
    <w:rsid w:val="00DA4CF9"/>
    <w:rsid w:val="00DA70D1"/>
    <w:rsid w:val="00DB21A0"/>
    <w:rsid w:val="00DC1D7A"/>
    <w:rsid w:val="00DD0FEE"/>
    <w:rsid w:val="00DD2CCF"/>
    <w:rsid w:val="00DD6DAF"/>
    <w:rsid w:val="00DE3845"/>
    <w:rsid w:val="00DF23C8"/>
    <w:rsid w:val="00DF3DC3"/>
    <w:rsid w:val="00E142C0"/>
    <w:rsid w:val="00E14D80"/>
    <w:rsid w:val="00E1630C"/>
    <w:rsid w:val="00E220ED"/>
    <w:rsid w:val="00E352C4"/>
    <w:rsid w:val="00E40B3A"/>
    <w:rsid w:val="00E432B0"/>
    <w:rsid w:val="00E67722"/>
    <w:rsid w:val="00EA19F7"/>
    <w:rsid w:val="00EA5CEC"/>
    <w:rsid w:val="00EB039F"/>
    <w:rsid w:val="00EC1AF6"/>
    <w:rsid w:val="00EC4E8F"/>
    <w:rsid w:val="00EC50BF"/>
    <w:rsid w:val="00ED1BE4"/>
    <w:rsid w:val="00EE47DF"/>
    <w:rsid w:val="00EF1471"/>
    <w:rsid w:val="00EF6E57"/>
    <w:rsid w:val="00F14693"/>
    <w:rsid w:val="00F2487A"/>
    <w:rsid w:val="00F4446D"/>
    <w:rsid w:val="00F479AC"/>
    <w:rsid w:val="00F54FC3"/>
    <w:rsid w:val="00F7021E"/>
    <w:rsid w:val="00F766F8"/>
    <w:rsid w:val="00F83FEE"/>
    <w:rsid w:val="00F84929"/>
    <w:rsid w:val="00FA2C72"/>
    <w:rsid w:val="00FA335F"/>
    <w:rsid w:val="00FB0F29"/>
    <w:rsid w:val="00FC4842"/>
    <w:rsid w:val="00FC5E2D"/>
    <w:rsid w:val="00FD4BF7"/>
    <w:rsid w:val="00FE43AE"/>
    <w:rsid w:val="00FE6A3F"/>
    <w:rsid w:val="00FF1D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D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aliases w:val=" Знак Знак3"/>
    <w:basedOn w:val="a"/>
    <w:link w:val="a4"/>
    <w:uiPriority w:val="99"/>
    <w:semiHidden/>
    <w:unhideWhenUsed/>
    <w:rsid w:val="00DD0FEE"/>
    <w:pPr>
      <w:spacing w:after="0" w:line="240" w:lineRule="auto"/>
    </w:pPr>
    <w:rPr>
      <w:rFonts w:ascii="Tahoma" w:hAnsi="Tahoma" w:cs="Tahoma"/>
      <w:sz w:val="16"/>
      <w:szCs w:val="16"/>
    </w:rPr>
  </w:style>
  <w:style w:type="character" w:customStyle="1" w:styleId="a4">
    <w:name w:val="Текст выноски Знак"/>
    <w:aliases w:val=" Знак Знак3 Знак"/>
    <w:basedOn w:val="a0"/>
    <w:link w:val="a3"/>
    <w:uiPriority w:val="99"/>
    <w:semiHidden/>
    <w:rsid w:val="00DD0FEE"/>
    <w:rPr>
      <w:rFonts w:ascii="Tahoma" w:hAnsi="Tahoma" w:cs="Tahoma"/>
      <w:sz w:val="16"/>
      <w:szCs w:val="16"/>
    </w:rPr>
  </w:style>
  <w:style w:type="table" w:styleId="a5">
    <w:name w:val="Table Grid"/>
    <w:basedOn w:val="a1"/>
    <w:uiPriority w:val="59"/>
    <w:rsid w:val="00F479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F479AC"/>
    <w:rPr>
      <w:b/>
      <w:bCs/>
    </w:rPr>
  </w:style>
  <w:style w:type="paragraph" w:styleId="a7">
    <w:name w:val="List Paragraph"/>
    <w:basedOn w:val="a"/>
    <w:uiPriority w:val="34"/>
    <w:qFormat/>
    <w:rsid w:val="00846A91"/>
    <w:pPr>
      <w:ind w:left="720"/>
      <w:contextualSpacing/>
    </w:pPr>
  </w:style>
  <w:style w:type="paragraph" w:styleId="a8">
    <w:name w:val="Body Text"/>
    <w:aliases w:val=" Знак Знак"/>
    <w:basedOn w:val="a"/>
    <w:link w:val="a9"/>
    <w:rsid w:val="007225CB"/>
    <w:pPr>
      <w:spacing w:after="120" w:line="240" w:lineRule="auto"/>
    </w:pPr>
    <w:rPr>
      <w:rFonts w:ascii="Times New Roman" w:eastAsia="Times New Roman" w:hAnsi="Times New Roman" w:cs="Times New Roman"/>
      <w:sz w:val="20"/>
      <w:szCs w:val="20"/>
    </w:rPr>
  </w:style>
  <w:style w:type="character" w:customStyle="1" w:styleId="a9">
    <w:name w:val="Основной текст Знак"/>
    <w:aliases w:val=" Знак Знак Знак"/>
    <w:basedOn w:val="a0"/>
    <w:link w:val="a8"/>
    <w:rsid w:val="007225CB"/>
    <w:rPr>
      <w:rFonts w:ascii="Times New Roman" w:eastAsia="Times New Roman" w:hAnsi="Times New Roman" w:cs="Times New Roman"/>
      <w:sz w:val="20"/>
      <w:szCs w:val="20"/>
    </w:rPr>
  </w:style>
  <w:style w:type="paragraph" w:styleId="aa">
    <w:name w:val="Normal (Web)"/>
    <w:basedOn w:val="a"/>
    <w:uiPriority w:val="99"/>
    <w:unhideWhenUsed/>
    <w:rsid w:val="0064152A"/>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Indent"/>
    <w:basedOn w:val="a"/>
    <w:link w:val="ac"/>
    <w:uiPriority w:val="99"/>
    <w:semiHidden/>
    <w:unhideWhenUsed/>
    <w:rsid w:val="00871909"/>
    <w:pPr>
      <w:spacing w:after="120"/>
      <w:ind w:left="283"/>
    </w:pPr>
  </w:style>
  <w:style w:type="character" w:customStyle="1" w:styleId="ac">
    <w:name w:val="Основной текст с отступом Знак"/>
    <w:basedOn w:val="a0"/>
    <w:link w:val="ab"/>
    <w:uiPriority w:val="99"/>
    <w:semiHidden/>
    <w:rsid w:val="00871909"/>
  </w:style>
  <w:style w:type="paragraph" w:styleId="3">
    <w:name w:val="Body Text 3"/>
    <w:aliases w:val=" Знак1"/>
    <w:basedOn w:val="a"/>
    <w:link w:val="30"/>
    <w:rsid w:val="00871909"/>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aliases w:val=" Знак1 Знак"/>
    <w:basedOn w:val="a0"/>
    <w:link w:val="3"/>
    <w:rsid w:val="00871909"/>
    <w:rPr>
      <w:rFonts w:ascii="Times New Roman" w:eastAsia="Times New Roman" w:hAnsi="Times New Roman" w:cs="Times New Roman"/>
      <w:sz w:val="16"/>
      <w:szCs w:val="16"/>
    </w:rPr>
  </w:style>
  <w:style w:type="paragraph" w:styleId="ad">
    <w:name w:val="No Spacing"/>
    <w:qFormat/>
    <w:rsid w:val="00FF1D38"/>
    <w:pPr>
      <w:spacing w:after="0" w:line="240" w:lineRule="auto"/>
    </w:pPr>
    <w:rPr>
      <w:rFonts w:ascii="Calibri" w:eastAsia="Times New Roman" w:hAnsi="Calibri" w:cs="Times New Roman"/>
    </w:rPr>
  </w:style>
  <w:style w:type="paragraph" w:styleId="2">
    <w:name w:val="Body Text 2"/>
    <w:aliases w:val=" Знак Знак4"/>
    <w:basedOn w:val="a"/>
    <w:link w:val="20"/>
    <w:rsid w:val="000C0C66"/>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aliases w:val=" Знак Знак4 Знак"/>
    <w:basedOn w:val="a0"/>
    <w:link w:val="2"/>
    <w:rsid w:val="000C0C66"/>
    <w:rPr>
      <w:rFonts w:ascii="Times New Roman" w:eastAsia="Times New Roman" w:hAnsi="Times New Roman" w:cs="Times New Roman"/>
      <w:sz w:val="20"/>
      <w:szCs w:val="20"/>
    </w:rPr>
  </w:style>
  <w:style w:type="paragraph" w:styleId="ae">
    <w:name w:val="header"/>
    <w:basedOn w:val="a"/>
    <w:link w:val="af"/>
    <w:uiPriority w:val="99"/>
    <w:semiHidden/>
    <w:unhideWhenUsed/>
    <w:rsid w:val="00DA4CF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DA4CF9"/>
  </w:style>
  <w:style w:type="paragraph" w:styleId="af0">
    <w:name w:val="footer"/>
    <w:basedOn w:val="a"/>
    <w:link w:val="af1"/>
    <w:uiPriority w:val="99"/>
    <w:unhideWhenUsed/>
    <w:rsid w:val="00DA4CF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A4CF9"/>
  </w:style>
</w:styles>
</file>

<file path=word/webSettings.xml><?xml version="1.0" encoding="utf-8"?>
<w:webSettings xmlns:r="http://schemas.openxmlformats.org/officeDocument/2006/relationships" xmlns:w="http://schemas.openxmlformats.org/wordprocessingml/2006/main">
  <w:divs>
    <w:div w:id="697126616">
      <w:bodyDiv w:val="1"/>
      <w:marLeft w:val="0"/>
      <w:marRight w:val="0"/>
      <w:marTop w:val="0"/>
      <w:marBottom w:val="0"/>
      <w:divBdr>
        <w:top w:val="none" w:sz="0" w:space="0" w:color="auto"/>
        <w:left w:val="none" w:sz="0" w:space="0" w:color="auto"/>
        <w:bottom w:val="none" w:sz="0" w:space="0" w:color="auto"/>
        <w:right w:val="none" w:sz="0" w:space="0" w:color="auto"/>
      </w:divBdr>
    </w:div>
    <w:div w:id="1330406582">
      <w:bodyDiv w:val="1"/>
      <w:marLeft w:val="0"/>
      <w:marRight w:val="0"/>
      <w:marTop w:val="0"/>
      <w:marBottom w:val="0"/>
      <w:divBdr>
        <w:top w:val="none" w:sz="0" w:space="0" w:color="auto"/>
        <w:left w:val="none" w:sz="0" w:space="0" w:color="auto"/>
        <w:bottom w:val="none" w:sz="0" w:space="0" w:color="auto"/>
        <w:right w:val="none" w:sz="0" w:space="0" w:color="auto"/>
      </w:divBdr>
      <w:divsChild>
        <w:div w:id="1169560715">
          <w:marLeft w:val="720"/>
          <w:marRight w:val="0"/>
          <w:marTop w:val="120"/>
          <w:marBottom w:val="0"/>
          <w:divBdr>
            <w:top w:val="none" w:sz="0" w:space="0" w:color="auto"/>
            <w:left w:val="none" w:sz="0" w:space="0" w:color="auto"/>
            <w:bottom w:val="none" w:sz="0" w:space="0" w:color="auto"/>
            <w:right w:val="none" w:sz="0" w:space="0" w:color="auto"/>
          </w:divBdr>
        </w:div>
        <w:div w:id="844903956">
          <w:marLeft w:val="720"/>
          <w:marRight w:val="0"/>
          <w:marTop w:val="120"/>
          <w:marBottom w:val="0"/>
          <w:divBdr>
            <w:top w:val="none" w:sz="0" w:space="0" w:color="auto"/>
            <w:left w:val="none" w:sz="0" w:space="0" w:color="auto"/>
            <w:bottom w:val="none" w:sz="0" w:space="0" w:color="auto"/>
            <w:right w:val="none" w:sz="0" w:space="0" w:color="auto"/>
          </w:divBdr>
        </w:div>
        <w:div w:id="805512271">
          <w:marLeft w:val="720"/>
          <w:marRight w:val="0"/>
          <w:marTop w:val="120"/>
          <w:marBottom w:val="0"/>
          <w:divBdr>
            <w:top w:val="none" w:sz="0" w:space="0" w:color="auto"/>
            <w:left w:val="none" w:sz="0" w:space="0" w:color="auto"/>
            <w:bottom w:val="none" w:sz="0" w:space="0" w:color="auto"/>
            <w:right w:val="none" w:sz="0" w:space="0" w:color="auto"/>
          </w:divBdr>
        </w:div>
        <w:div w:id="1833139525">
          <w:marLeft w:val="720"/>
          <w:marRight w:val="0"/>
          <w:marTop w:val="120"/>
          <w:marBottom w:val="0"/>
          <w:divBdr>
            <w:top w:val="none" w:sz="0" w:space="0" w:color="auto"/>
            <w:left w:val="none" w:sz="0" w:space="0" w:color="auto"/>
            <w:bottom w:val="none" w:sz="0" w:space="0" w:color="auto"/>
            <w:right w:val="none" w:sz="0" w:space="0" w:color="auto"/>
          </w:divBdr>
        </w:div>
        <w:div w:id="2042509705">
          <w:marLeft w:val="720"/>
          <w:marRight w:val="0"/>
          <w:marTop w:val="120"/>
          <w:marBottom w:val="0"/>
          <w:divBdr>
            <w:top w:val="none" w:sz="0" w:space="0" w:color="auto"/>
            <w:left w:val="none" w:sz="0" w:space="0" w:color="auto"/>
            <w:bottom w:val="none" w:sz="0" w:space="0" w:color="auto"/>
            <w:right w:val="none" w:sz="0" w:space="0" w:color="auto"/>
          </w:divBdr>
        </w:div>
        <w:div w:id="1556702967">
          <w:marLeft w:val="720"/>
          <w:marRight w:val="0"/>
          <w:marTop w:val="120"/>
          <w:marBottom w:val="0"/>
          <w:divBdr>
            <w:top w:val="none" w:sz="0" w:space="0" w:color="auto"/>
            <w:left w:val="none" w:sz="0" w:space="0" w:color="auto"/>
            <w:bottom w:val="none" w:sz="0" w:space="0" w:color="auto"/>
            <w:right w:val="none" w:sz="0" w:space="0" w:color="auto"/>
          </w:divBdr>
        </w:div>
        <w:div w:id="1042902052">
          <w:marLeft w:val="720"/>
          <w:marRight w:val="0"/>
          <w:marTop w:val="120"/>
          <w:marBottom w:val="0"/>
          <w:divBdr>
            <w:top w:val="none" w:sz="0" w:space="0" w:color="auto"/>
            <w:left w:val="none" w:sz="0" w:space="0" w:color="auto"/>
            <w:bottom w:val="none" w:sz="0" w:space="0" w:color="auto"/>
            <w:right w:val="none" w:sz="0" w:space="0" w:color="auto"/>
          </w:divBdr>
        </w:div>
        <w:div w:id="1131828656">
          <w:marLeft w:val="720"/>
          <w:marRight w:val="0"/>
          <w:marTop w:val="120"/>
          <w:marBottom w:val="0"/>
          <w:divBdr>
            <w:top w:val="none" w:sz="0" w:space="0" w:color="auto"/>
            <w:left w:val="none" w:sz="0" w:space="0" w:color="auto"/>
            <w:bottom w:val="none" w:sz="0" w:space="0" w:color="auto"/>
            <w:right w:val="none" w:sz="0" w:space="0" w:color="auto"/>
          </w:divBdr>
        </w:div>
        <w:div w:id="1894466470">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BBBD1-ACA1-4082-8E67-828410A6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1</Pages>
  <Words>3893</Words>
  <Characters>22195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Карпова</dc:creator>
  <cp:keywords/>
  <dc:description/>
  <cp:lastModifiedBy>Долгих</cp:lastModifiedBy>
  <cp:revision>80</cp:revision>
  <cp:lastPrinted>2017-05-24T12:03:00Z</cp:lastPrinted>
  <dcterms:created xsi:type="dcterms:W3CDTF">2013-04-15T07:51:00Z</dcterms:created>
  <dcterms:modified xsi:type="dcterms:W3CDTF">2017-05-26T05:25:00Z</dcterms:modified>
</cp:coreProperties>
</file>