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0"/>
        <w:gridCol w:w="4320"/>
      </w:tblGrid>
      <w:tr w:rsidR="003C2F9F" w:rsidTr="000262AF">
        <w:tc>
          <w:tcPr>
            <w:tcW w:w="4860" w:type="dxa"/>
            <w:gridSpan w:val="2"/>
          </w:tcPr>
          <w:p w:rsidR="003C2F9F" w:rsidRPr="005E2CEF" w:rsidRDefault="003C2F9F" w:rsidP="003C2F9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Российская Федерация</w:t>
            </w:r>
          </w:p>
          <w:p w:rsidR="003C2F9F" w:rsidRPr="005E2CEF" w:rsidRDefault="003C2F9F" w:rsidP="003C2F9F">
            <w:pPr>
              <w:ind w:left="34"/>
              <w:jc w:val="center"/>
              <w:rPr>
                <w:sz w:val="18"/>
              </w:rPr>
            </w:pPr>
            <w:r w:rsidRPr="005E2CEF">
              <w:rPr>
                <w:sz w:val="18"/>
              </w:rPr>
              <w:t>Самарская область</w:t>
            </w:r>
          </w:p>
          <w:p w:rsidR="003C2F9F" w:rsidRPr="005E2CEF" w:rsidRDefault="003C2F9F" w:rsidP="003C2F9F">
            <w:pPr>
              <w:ind w:left="34"/>
              <w:jc w:val="center"/>
            </w:pPr>
          </w:p>
          <w:p w:rsidR="003C2F9F" w:rsidRPr="005E2CEF" w:rsidRDefault="003C2F9F" w:rsidP="003C2F9F">
            <w:pPr>
              <w:ind w:left="34"/>
              <w:jc w:val="center"/>
            </w:pPr>
            <w:r w:rsidRPr="005E2CEF">
              <w:rPr>
                <w:sz w:val="22"/>
              </w:rPr>
              <w:t>АДМИНИСТРАЦИЯ</w:t>
            </w:r>
          </w:p>
          <w:p w:rsidR="003C2F9F" w:rsidRPr="005E2CEF" w:rsidRDefault="003C2F9F" w:rsidP="003C2F9F">
            <w:pPr>
              <w:ind w:left="34"/>
              <w:jc w:val="center"/>
            </w:pPr>
            <w:r w:rsidRPr="005E2CEF">
              <w:rPr>
                <w:sz w:val="22"/>
              </w:rPr>
              <w:t>городского округа Кинель</w:t>
            </w:r>
          </w:p>
          <w:p w:rsidR="003C2F9F" w:rsidRPr="005E2CEF" w:rsidRDefault="003C2F9F" w:rsidP="003C2F9F">
            <w:pPr>
              <w:ind w:left="34"/>
              <w:jc w:val="center"/>
              <w:rPr>
                <w:sz w:val="18"/>
              </w:rPr>
            </w:pPr>
          </w:p>
          <w:p w:rsidR="003C2F9F" w:rsidRPr="00737FCA" w:rsidRDefault="003C2F9F" w:rsidP="003C2F9F">
            <w:pPr>
              <w:pStyle w:val="1"/>
              <w:ind w:left="34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 w:rsidRPr="00737FCA">
              <w:rPr>
                <w:rFonts w:ascii="Times New Roman" w:hAnsi="Times New Roman" w:cs="Times New Roman"/>
                <w:color w:val="auto"/>
                <w:sz w:val="32"/>
              </w:rPr>
              <w:t>ПОСТАНОВЛЕНИЕ</w:t>
            </w:r>
          </w:p>
          <w:p w:rsidR="003C2F9F" w:rsidRPr="005E2CEF" w:rsidRDefault="003C2F9F" w:rsidP="003C2F9F">
            <w:pPr>
              <w:ind w:left="34"/>
              <w:jc w:val="center"/>
            </w:pPr>
          </w:p>
          <w:p w:rsidR="003C2F9F" w:rsidRPr="00787DDD" w:rsidRDefault="003C2F9F" w:rsidP="003C2F9F">
            <w:pPr>
              <w:ind w:left="34"/>
              <w:jc w:val="center"/>
              <w:rPr>
                <w:sz w:val="28"/>
                <w:szCs w:val="28"/>
              </w:rPr>
            </w:pPr>
            <w:proofErr w:type="gramStart"/>
            <w:r w:rsidRPr="00787DDD">
              <w:rPr>
                <w:sz w:val="28"/>
                <w:szCs w:val="28"/>
              </w:rPr>
              <w:t xml:space="preserve">от  </w:t>
            </w:r>
            <w:r w:rsidR="00905DFB">
              <w:rPr>
                <w:sz w:val="28"/>
                <w:szCs w:val="28"/>
              </w:rPr>
              <w:t>_</w:t>
            </w:r>
            <w:proofErr w:type="gramEnd"/>
            <w:r w:rsidR="00905DFB">
              <w:rPr>
                <w:sz w:val="28"/>
                <w:szCs w:val="28"/>
              </w:rPr>
              <w:t>__________</w:t>
            </w:r>
            <w:r w:rsidRPr="00787DDD">
              <w:rPr>
                <w:sz w:val="28"/>
                <w:szCs w:val="28"/>
              </w:rPr>
              <w:t xml:space="preserve"> № </w:t>
            </w:r>
            <w:r w:rsidR="00905DFB">
              <w:rPr>
                <w:sz w:val="28"/>
                <w:szCs w:val="28"/>
              </w:rPr>
              <w:t>_____</w:t>
            </w:r>
          </w:p>
          <w:p w:rsidR="003C2F9F" w:rsidRPr="005E2CEF" w:rsidRDefault="003C2F9F" w:rsidP="003C2F9F">
            <w:pPr>
              <w:ind w:left="34"/>
              <w:jc w:val="center"/>
              <w:rPr>
                <w:sz w:val="18"/>
              </w:rPr>
            </w:pPr>
            <w:proofErr w:type="spellStart"/>
            <w:r w:rsidRPr="005E2CEF">
              <w:rPr>
                <w:sz w:val="18"/>
              </w:rPr>
              <w:t>г.Кинель</w:t>
            </w:r>
            <w:proofErr w:type="spellEnd"/>
          </w:p>
          <w:p w:rsidR="003C2F9F" w:rsidRPr="005E2CEF" w:rsidRDefault="003C2F9F" w:rsidP="003C2F9F">
            <w:pPr>
              <w:ind w:left="34"/>
              <w:jc w:val="center"/>
            </w:pPr>
          </w:p>
        </w:tc>
        <w:tc>
          <w:tcPr>
            <w:tcW w:w="4320" w:type="dxa"/>
          </w:tcPr>
          <w:p w:rsidR="003C2F9F" w:rsidRPr="002D728E" w:rsidRDefault="00AE4215" w:rsidP="000262AF">
            <w:pPr>
              <w:jc w:val="center"/>
              <w:rPr>
                <w:sz w:val="52"/>
                <w:szCs w:val="52"/>
                <w:u w:val="single"/>
              </w:rPr>
            </w:pPr>
            <w:r>
              <w:rPr>
                <w:sz w:val="52"/>
                <w:szCs w:val="52"/>
              </w:rPr>
              <w:t>П</w:t>
            </w:r>
            <w:r w:rsidR="00D31F74">
              <w:rPr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</w:rPr>
              <w:t>Р</w:t>
            </w:r>
            <w:r w:rsidR="00D31F74">
              <w:rPr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</w:rPr>
              <w:t>О</w:t>
            </w:r>
            <w:r w:rsidR="00D31F74">
              <w:rPr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</w:rPr>
              <w:t>Е</w:t>
            </w:r>
            <w:r w:rsidR="00D31F74">
              <w:rPr>
                <w:sz w:val="52"/>
                <w:szCs w:val="52"/>
              </w:rPr>
              <w:t xml:space="preserve"> </w:t>
            </w:r>
            <w:r>
              <w:rPr>
                <w:sz w:val="52"/>
                <w:szCs w:val="52"/>
              </w:rPr>
              <w:t>К</w:t>
            </w:r>
            <w:r w:rsidR="00D31F74">
              <w:rPr>
                <w:sz w:val="52"/>
                <w:szCs w:val="52"/>
              </w:rPr>
              <w:t xml:space="preserve"> </w:t>
            </w:r>
            <w:bookmarkStart w:id="0" w:name="_GoBack"/>
            <w:bookmarkEnd w:id="0"/>
            <w:r>
              <w:rPr>
                <w:sz w:val="52"/>
                <w:szCs w:val="52"/>
              </w:rPr>
              <w:t>Т</w:t>
            </w:r>
            <w:r w:rsidR="003C2F9F" w:rsidRPr="002D728E">
              <w:rPr>
                <w:sz w:val="52"/>
                <w:szCs w:val="52"/>
              </w:rPr>
              <w:t xml:space="preserve">        </w:t>
            </w:r>
          </w:p>
        </w:tc>
      </w:tr>
      <w:tr w:rsidR="003C2F9F" w:rsidRPr="005E2CEF" w:rsidTr="000262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360" w:type="dxa"/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C2F9F" w:rsidRPr="00737FCA" w:rsidRDefault="00905DFB" w:rsidP="00AC282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05DFB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«Регистрация заявления о проведении общественной экологической экспертизы»</w:t>
            </w:r>
          </w:p>
        </w:tc>
      </w:tr>
    </w:tbl>
    <w:p w:rsidR="001358F0" w:rsidRDefault="001358F0" w:rsidP="001358F0">
      <w:pPr>
        <w:jc w:val="center"/>
        <w:rPr>
          <w:sz w:val="28"/>
          <w:szCs w:val="28"/>
        </w:rPr>
      </w:pPr>
    </w:p>
    <w:p w:rsidR="00737FCA" w:rsidRPr="00160652" w:rsidRDefault="00737FCA" w:rsidP="001358F0">
      <w:pPr>
        <w:jc w:val="center"/>
        <w:rPr>
          <w:sz w:val="28"/>
          <w:szCs w:val="28"/>
        </w:rPr>
      </w:pPr>
    </w:p>
    <w:p w:rsidR="008A79A4" w:rsidRPr="008A79A4" w:rsidRDefault="008A79A4" w:rsidP="008A79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79A4">
        <w:rPr>
          <w:sz w:val="28"/>
          <w:szCs w:val="28"/>
        </w:rPr>
        <w:t xml:space="preserve">Руководствуясь Федеральным законом от 23.11.1995 № 174-ФЗ «Об экологической экспертизе»,  статьей 15 (16) 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 w:rsidR="00A05608">
        <w:rPr>
          <w:sz w:val="28"/>
          <w:szCs w:val="28"/>
        </w:rPr>
        <w:t>городского округа Кинель Самарской области</w:t>
      </w:r>
      <w:r w:rsidRPr="008A79A4">
        <w:rPr>
          <w:sz w:val="28"/>
          <w:szCs w:val="28"/>
        </w:rPr>
        <w:t>, в целях повышения качества и доступности предоставляемых муниципальных услуг,</w:t>
      </w:r>
    </w:p>
    <w:p w:rsidR="001358F0" w:rsidRDefault="001358F0" w:rsidP="00FB3BE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60652">
        <w:rPr>
          <w:sz w:val="28"/>
          <w:szCs w:val="28"/>
        </w:rPr>
        <w:t>ПОСТАНОВЛЯ</w:t>
      </w:r>
      <w:r w:rsidR="00266A46">
        <w:rPr>
          <w:sz w:val="28"/>
          <w:szCs w:val="28"/>
        </w:rPr>
        <w:t>Ю</w:t>
      </w:r>
      <w:r w:rsidRPr="00160652">
        <w:rPr>
          <w:sz w:val="28"/>
          <w:szCs w:val="28"/>
        </w:rPr>
        <w:t>:</w:t>
      </w:r>
    </w:p>
    <w:p w:rsidR="00FB3BEF" w:rsidRPr="00FB3BEF" w:rsidRDefault="00FB3BEF" w:rsidP="00FB3BE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0"/>
          <w:szCs w:val="10"/>
        </w:rPr>
      </w:pPr>
    </w:p>
    <w:p w:rsidR="00A05608" w:rsidRPr="00A05608" w:rsidRDefault="00A05608" w:rsidP="00A056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5608">
        <w:rPr>
          <w:sz w:val="28"/>
          <w:szCs w:val="28"/>
        </w:rPr>
        <w:t>1. Утвердить административный регламент по предоставлению муниципальной услуги «Регистрация заявления о проведении общественной экологической экспертизы» (</w:t>
      </w:r>
      <w:r w:rsidR="00B14BB3">
        <w:rPr>
          <w:sz w:val="28"/>
          <w:szCs w:val="28"/>
        </w:rPr>
        <w:t>Приложение</w:t>
      </w:r>
      <w:r w:rsidRPr="00A05608">
        <w:rPr>
          <w:sz w:val="28"/>
          <w:szCs w:val="28"/>
        </w:rPr>
        <w:t>).</w:t>
      </w:r>
    </w:p>
    <w:p w:rsidR="00A05608" w:rsidRPr="00A05608" w:rsidRDefault="00A05608" w:rsidP="00A056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5608">
        <w:rPr>
          <w:sz w:val="28"/>
          <w:szCs w:val="28"/>
        </w:rPr>
        <w:t xml:space="preserve">2. Официально опубликовать настоящее </w:t>
      </w:r>
      <w:r>
        <w:rPr>
          <w:sz w:val="28"/>
          <w:szCs w:val="28"/>
        </w:rPr>
        <w:t>п</w:t>
      </w:r>
      <w:r w:rsidRPr="00A05608">
        <w:rPr>
          <w:sz w:val="28"/>
          <w:szCs w:val="28"/>
        </w:rPr>
        <w:t>остановление в газетах</w:t>
      </w:r>
      <w:r>
        <w:rPr>
          <w:sz w:val="28"/>
          <w:szCs w:val="28"/>
        </w:rPr>
        <w:t xml:space="preserve"> </w:t>
      </w:r>
      <w:r w:rsidRPr="00A05608">
        <w:rPr>
          <w:sz w:val="28"/>
          <w:szCs w:val="28"/>
        </w:rPr>
        <w:t>«</w:t>
      </w:r>
      <w:proofErr w:type="spellStart"/>
      <w:r w:rsidRPr="00A05608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A05608">
        <w:rPr>
          <w:sz w:val="28"/>
          <w:szCs w:val="28"/>
        </w:rPr>
        <w:t>нельская</w:t>
      </w:r>
      <w:proofErr w:type="spellEnd"/>
      <w:r w:rsidRPr="00A05608">
        <w:rPr>
          <w:sz w:val="28"/>
          <w:szCs w:val="28"/>
        </w:rPr>
        <w:t xml:space="preserve"> жизнь» или «Неделя Кинеля»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proofErr w:type="gramStart"/>
      <w:r w:rsidRPr="00A05608">
        <w:rPr>
          <w:sz w:val="28"/>
          <w:szCs w:val="28"/>
        </w:rPr>
        <w:t>кинельгород.рф</w:t>
      </w:r>
      <w:proofErr w:type="spellEnd"/>
      <w:proofErr w:type="gramEnd"/>
      <w:r w:rsidRPr="00A05608">
        <w:rPr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A05608" w:rsidRPr="00A05608" w:rsidRDefault="00A05608" w:rsidP="00A056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5608">
        <w:rPr>
          <w:sz w:val="28"/>
          <w:szCs w:val="28"/>
        </w:rPr>
        <w:t>3.</w:t>
      </w:r>
      <w:r w:rsidRPr="00A05608">
        <w:rPr>
          <w:sz w:val="28"/>
          <w:szCs w:val="28"/>
        </w:rPr>
        <w:tab/>
        <w:t xml:space="preserve">Настоящее </w:t>
      </w:r>
      <w:r>
        <w:rPr>
          <w:sz w:val="28"/>
          <w:szCs w:val="28"/>
        </w:rPr>
        <w:t>п</w:t>
      </w:r>
      <w:r w:rsidRPr="00A05608">
        <w:rPr>
          <w:sz w:val="28"/>
          <w:szCs w:val="28"/>
        </w:rPr>
        <w:t>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A05608" w:rsidRDefault="00A05608" w:rsidP="00A056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5608">
        <w:rPr>
          <w:sz w:val="28"/>
          <w:szCs w:val="28"/>
        </w:rPr>
        <w:lastRenderedPageBreak/>
        <w:t>4.</w:t>
      </w:r>
      <w:r w:rsidRPr="00A05608">
        <w:rPr>
          <w:sz w:val="28"/>
          <w:szCs w:val="28"/>
        </w:rPr>
        <w:tab/>
        <w:t xml:space="preserve">Контроль за исполнением настоящего постановления возложить на </w:t>
      </w:r>
      <w:r w:rsidR="002D499B">
        <w:rPr>
          <w:sz w:val="28"/>
          <w:szCs w:val="28"/>
        </w:rPr>
        <w:t xml:space="preserve">Первого </w:t>
      </w:r>
      <w:r w:rsidRPr="00A05608">
        <w:rPr>
          <w:sz w:val="28"/>
          <w:szCs w:val="28"/>
        </w:rPr>
        <w:t>заместителя Главы городского округа (</w:t>
      </w:r>
      <w:r w:rsidR="00C17839">
        <w:rPr>
          <w:sz w:val="28"/>
          <w:szCs w:val="28"/>
        </w:rPr>
        <w:t>Прокудин А.А.</w:t>
      </w:r>
      <w:r w:rsidRPr="00A05608">
        <w:rPr>
          <w:sz w:val="28"/>
          <w:szCs w:val="28"/>
        </w:rPr>
        <w:t>).</w:t>
      </w:r>
    </w:p>
    <w:p w:rsidR="00FB3BEF" w:rsidRDefault="00FB3BEF" w:rsidP="00FB3B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3BEF" w:rsidRPr="00FB3BEF" w:rsidRDefault="00FB3BEF" w:rsidP="00FB3B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3BEF" w:rsidRDefault="00FB3BEF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3BEF">
        <w:rPr>
          <w:sz w:val="28"/>
          <w:szCs w:val="28"/>
        </w:rPr>
        <w:t xml:space="preserve">Глава городского округа </w:t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</w:r>
      <w:r w:rsidRPr="00FB3BEF">
        <w:rPr>
          <w:sz w:val="28"/>
          <w:szCs w:val="28"/>
        </w:rPr>
        <w:tab/>
        <w:t xml:space="preserve">       В.А. </w:t>
      </w:r>
      <w:proofErr w:type="spellStart"/>
      <w:r w:rsidRPr="00FB3BEF">
        <w:rPr>
          <w:sz w:val="28"/>
          <w:szCs w:val="28"/>
        </w:rPr>
        <w:t>Чихирев</w:t>
      </w:r>
      <w:proofErr w:type="spellEnd"/>
    </w:p>
    <w:p w:rsidR="00FB3BEF" w:rsidRPr="009C732C" w:rsidRDefault="00FB3BEF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D0980" w:rsidRDefault="001D0980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C732C" w:rsidRPr="009C732C" w:rsidRDefault="009C732C" w:rsidP="00FB3B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B0C6A" w:rsidRDefault="00AF4920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Деменок</w:t>
      </w:r>
      <w:proofErr w:type="spellEnd"/>
      <w:r>
        <w:rPr>
          <w:sz w:val="28"/>
          <w:szCs w:val="28"/>
        </w:rPr>
        <w:tab/>
        <w:t>62297</w:t>
      </w:r>
    </w:p>
    <w:p w:rsidR="00B14BB3" w:rsidRPr="00B14BB3" w:rsidRDefault="00B14BB3" w:rsidP="00B14BB3">
      <w:pPr>
        <w:jc w:val="center"/>
        <w:rPr>
          <w:bCs/>
          <w:sz w:val="28"/>
          <w:szCs w:val="28"/>
        </w:rPr>
      </w:pPr>
      <w:r w:rsidRPr="00B14BB3">
        <w:rPr>
          <w:bCs/>
          <w:sz w:val="28"/>
          <w:szCs w:val="28"/>
        </w:rPr>
        <w:lastRenderedPageBreak/>
        <w:t>Администрация городского округа Кинель</w:t>
      </w:r>
    </w:p>
    <w:p w:rsidR="00B14BB3" w:rsidRPr="00B14BB3" w:rsidRDefault="00B14BB3" w:rsidP="00B14BB3">
      <w:pPr>
        <w:jc w:val="center"/>
        <w:rPr>
          <w:bCs/>
          <w:sz w:val="28"/>
          <w:szCs w:val="28"/>
        </w:rPr>
      </w:pPr>
    </w:p>
    <w:p w:rsidR="00B14BB3" w:rsidRPr="00B14BB3" w:rsidRDefault="00B14BB3" w:rsidP="00B14BB3">
      <w:pPr>
        <w:jc w:val="center"/>
        <w:rPr>
          <w:bCs/>
          <w:sz w:val="28"/>
          <w:szCs w:val="28"/>
        </w:rPr>
      </w:pPr>
      <w:r w:rsidRPr="00B14BB3">
        <w:rPr>
          <w:bCs/>
          <w:sz w:val="28"/>
          <w:szCs w:val="28"/>
        </w:rPr>
        <w:t xml:space="preserve">ЛИСТ СОГЛАСОВАНИЯ </w:t>
      </w:r>
    </w:p>
    <w:p w:rsidR="00B14BB3" w:rsidRPr="00B14BB3" w:rsidRDefault="00B14BB3" w:rsidP="00B14BB3">
      <w:pPr>
        <w:jc w:val="center"/>
        <w:rPr>
          <w:bCs/>
          <w:sz w:val="28"/>
          <w:szCs w:val="28"/>
        </w:rPr>
      </w:pPr>
    </w:p>
    <w:p w:rsidR="00B14BB3" w:rsidRPr="00B14BB3" w:rsidRDefault="00B14BB3" w:rsidP="00B14BB3">
      <w:pPr>
        <w:jc w:val="center"/>
        <w:rPr>
          <w:bCs/>
          <w:sz w:val="28"/>
          <w:szCs w:val="28"/>
        </w:rPr>
      </w:pPr>
    </w:p>
    <w:p w:rsidR="00B14BB3" w:rsidRPr="00B14BB3" w:rsidRDefault="00B14BB3" w:rsidP="00B14BB3">
      <w:pPr>
        <w:jc w:val="center"/>
        <w:rPr>
          <w:bCs/>
          <w:sz w:val="28"/>
          <w:szCs w:val="28"/>
        </w:rPr>
      </w:pPr>
      <w:r w:rsidRPr="00B14BB3">
        <w:rPr>
          <w:bCs/>
          <w:sz w:val="28"/>
          <w:szCs w:val="28"/>
        </w:rPr>
        <w:t xml:space="preserve">к проекту постановления   </w:t>
      </w:r>
    </w:p>
    <w:p w:rsidR="00B14BB3" w:rsidRDefault="00B14BB3" w:rsidP="00B14BB3">
      <w:pPr>
        <w:jc w:val="center"/>
        <w:rPr>
          <w:bCs/>
          <w:color w:val="000000"/>
          <w:sz w:val="28"/>
          <w:szCs w:val="28"/>
        </w:rPr>
      </w:pPr>
      <w:r w:rsidRPr="00B14BB3">
        <w:rPr>
          <w:bCs/>
          <w:sz w:val="28"/>
          <w:szCs w:val="28"/>
        </w:rPr>
        <w:t>администрации городского округа Кинель Самарской области</w:t>
      </w:r>
      <w:r w:rsidRPr="00B14BB3">
        <w:rPr>
          <w:bCs/>
          <w:color w:val="000000"/>
          <w:sz w:val="28"/>
          <w:szCs w:val="28"/>
        </w:rPr>
        <w:t xml:space="preserve"> </w:t>
      </w:r>
    </w:p>
    <w:p w:rsidR="00B14BB3" w:rsidRDefault="00B14BB3" w:rsidP="00B14BB3">
      <w:pPr>
        <w:jc w:val="center"/>
        <w:rPr>
          <w:bCs/>
          <w:color w:val="000000"/>
          <w:sz w:val="28"/>
          <w:szCs w:val="28"/>
        </w:rPr>
      </w:pPr>
    </w:p>
    <w:p w:rsidR="00FF110D" w:rsidRDefault="00AC6805" w:rsidP="00B14BB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9C732C" w:rsidRPr="009C732C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«Регистрация заявления о проведении общественной экологической экспертизы»</w:t>
      </w:r>
    </w:p>
    <w:p w:rsidR="00AC6805" w:rsidRPr="00AC6805" w:rsidRDefault="00AC6805" w:rsidP="00FF110D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827"/>
        <w:gridCol w:w="2977"/>
      </w:tblGrid>
      <w:tr w:rsidR="00FF110D" w:rsidRPr="00AB6D7B" w:rsidTr="00343466">
        <w:tc>
          <w:tcPr>
            <w:tcW w:w="2802" w:type="dxa"/>
            <w:shd w:val="clear" w:color="auto" w:fill="auto"/>
          </w:tcPr>
          <w:p w:rsidR="00AC6805" w:rsidRDefault="00FF110D" w:rsidP="00343466">
            <w:pPr>
              <w:jc w:val="center"/>
              <w:rPr>
                <w:b/>
                <w:bCs/>
                <w:sz w:val="28"/>
                <w:szCs w:val="28"/>
              </w:rPr>
            </w:pPr>
            <w:r w:rsidRPr="00AC6805">
              <w:rPr>
                <w:b/>
                <w:bCs/>
                <w:sz w:val="28"/>
                <w:szCs w:val="28"/>
              </w:rPr>
              <w:t xml:space="preserve">Занимаемая </w:t>
            </w:r>
          </w:p>
          <w:p w:rsidR="00FF110D" w:rsidRPr="00AC6805" w:rsidRDefault="00FF110D" w:rsidP="00343466">
            <w:pPr>
              <w:jc w:val="center"/>
              <w:rPr>
                <w:b/>
                <w:bCs/>
                <w:sz w:val="28"/>
                <w:szCs w:val="28"/>
              </w:rPr>
            </w:pPr>
            <w:r w:rsidRPr="00AC6805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  <w:shd w:val="clear" w:color="auto" w:fill="auto"/>
          </w:tcPr>
          <w:p w:rsidR="00FF110D" w:rsidRPr="00AC6805" w:rsidRDefault="00FF110D" w:rsidP="00343466">
            <w:pPr>
              <w:ind w:left="884" w:hanging="884"/>
              <w:jc w:val="center"/>
              <w:rPr>
                <w:b/>
                <w:bCs/>
                <w:sz w:val="28"/>
                <w:szCs w:val="28"/>
              </w:rPr>
            </w:pPr>
            <w:r w:rsidRPr="00AC6805">
              <w:rPr>
                <w:b/>
                <w:bCs/>
                <w:sz w:val="28"/>
                <w:szCs w:val="28"/>
              </w:rPr>
              <w:t>Роспись,</w:t>
            </w:r>
          </w:p>
          <w:p w:rsidR="00FF110D" w:rsidRPr="00AC6805" w:rsidRDefault="00FF110D" w:rsidP="00343466">
            <w:pPr>
              <w:jc w:val="center"/>
              <w:rPr>
                <w:b/>
                <w:bCs/>
                <w:sz w:val="28"/>
                <w:szCs w:val="28"/>
              </w:rPr>
            </w:pPr>
            <w:r w:rsidRPr="00AC6805">
              <w:rPr>
                <w:b/>
                <w:bCs/>
                <w:sz w:val="28"/>
                <w:szCs w:val="28"/>
              </w:rPr>
              <w:t xml:space="preserve"> дата согласования</w:t>
            </w:r>
          </w:p>
        </w:tc>
        <w:tc>
          <w:tcPr>
            <w:tcW w:w="2977" w:type="dxa"/>
            <w:shd w:val="clear" w:color="auto" w:fill="auto"/>
          </w:tcPr>
          <w:p w:rsidR="00FF110D" w:rsidRPr="00AC6805" w:rsidRDefault="00FF110D" w:rsidP="00343466">
            <w:pPr>
              <w:jc w:val="center"/>
              <w:rPr>
                <w:b/>
                <w:bCs/>
                <w:sz w:val="28"/>
                <w:szCs w:val="28"/>
              </w:rPr>
            </w:pPr>
            <w:r w:rsidRPr="00AC68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FF110D" w:rsidRPr="00AB6D7B" w:rsidTr="00343466">
        <w:trPr>
          <w:trHeight w:val="579"/>
        </w:trPr>
        <w:tc>
          <w:tcPr>
            <w:tcW w:w="2802" w:type="dxa"/>
            <w:shd w:val="clear" w:color="auto" w:fill="auto"/>
          </w:tcPr>
          <w:p w:rsidR="00FF110D" w:rsidRPr="00AC6805" w:rsidRDefault="00AC6805" w:rsidP="0034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административного экологического и муниципального контроля администрации городского округа Кинель Самарской области</w:t>
            </w:r>
          </w:p>
        </w:tc>
        <w:tc>
          <w:tcPr>
            <w:tcW w:w="3827" w:type="dxa"/>
            <w:shd w:val="clear" w:color="auto" w:fill="auto"/>
          </w:tcPr>
          <w:p w:rsidR="00FF110D" w:rsidRPr="00AC6805" w:rsidRDefault="00FF110D" w:rsidP="0034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F110D" w:rsidRPr="00AC6805" w:rsidRDefault="00AC6805" w:rsidP="00343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Гусев</w:t>
            </w:r>
          </w:p>
        </w:tc>
      </w:tr>
      <w:tr w:rsidR="00FF110D" w:rsidRPr="00AB6D7B" w:rsidTr="00343466">
        <w:trPr>
          <w:trHeight w:val="579"/>
        </w:trPr>
        <w:tc>
          <w:tcPr>
            <w:tcW w:w="2802" w:type="dxa"/>
            <w:shd w:val="clear" w:color="auto" w:fill="auto"/>
          </w:tcPr>
          <w:p w:rsidR="00FF110D" w:rsidRPr="00AC6805" w:rsidRDefault="00FF110D" w:rsidP="00343466">
            <w:pPr>
              <w:jc w:val="center"/>
              <w:rPr>
                <w:sz w:val="28"/>
                <w:szCs w:val="28"/>
              </w:rPr>
            </w:pPr>
            <w:r w:rsidRPr="00AC6805">
              <w:rPr>
                <w:sz w:val="28"/>
                <w:szCs w:val="28"/>
              </w:rPr>
              <w:t>Начальник юридического отдела аппарата администрации городского округа Кинель Самарской области</w:t>
            </w:r>
          </w:p>
        </w:tc>
        <w:tc>
          <w:tcPr>
            <w:tcW w:w="3827" w:type="dxa"/>
            <w:shd w:val="clear" w:color="auto" w:fill="auto"/>
          </w:tcPr>
          <w:p w:rsidR="00FF110D" w:rsidRPr="00AC6805" w:rsidRDefault="00FF110D" w:rsidP="00343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F110D" w:rsidRPr="00AC6805" w:rsidRDefault="00FF110D" w:rsidP="00343466">
            <w:pPr>
              <w:jc w:val="center"/>
              <w:rPr>
                <w:sz w:val="28"/>
                <w:szCs w:val="28"/>
              </w:rPr>
            </w:pPr>
            <w:r w:rsidRPr="00AC6805">
              <w:rPr>
                <w:sz w:val="28"/>
                <w:szCs w:val="28"/>
              </w:rPr>
              <w:t xml:space="preserve">С.Р. </w:t>
            </w:r>
            <w:proofErr w:type="spellStart"/>
            <w:r w:rsidRPr="00AC6805">
              <w:rPr>
                <w:sz w:val="28"/>
                <w:szCs w:val="28"/>
              </w:rPr>
              <w:t>Рысаева</w:t>
            </w:r>
            <w:proofErr w:type="spellEnd"/>
          </w:p>
        </w:tc>
      </w:tr>
    </w:tbl>
    <w:p w:rsidR="00FF110D" w:rsidRDefault="00FF110D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05DFB" w:rsidRDefault="00905DFB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05DFB" w:rsidRDefault="00905DFB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05DFB" w:rsidRDefault="00905DFB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05DFB" w:rsidRDefault="00905DFB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05DFB" w:rsidRDefault="00905DFB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05DFB" w:rsidRDefault="00905DFB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05DFB" w:rsidRDefault="00905DFB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05DFB" w:rsidRDefault="00905DFB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05DFB" w:rsidRDefault="00905DFB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05DFB" w:rsidRDefault="00905DFB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05DFB" w:rsidRDefault="00905DFB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05DFB" w:rsidRDefault="00905DFB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05DFB" w:rsidRDefault="00905DFB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05DFB" w:rsidRDefault="00905DFB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05DFB" w:rsidRDefault="00905DFB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905DFB" w:rsidRDefault="00905DFB" w:rsidP="001A5BC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B14BB3" w:rsidRPr="00B14BB3" w:rsidRDefault="00B14BB3" w:rsidP="00B14BB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4BB3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5B3F">
        <w:rPr>
          <w:sz w:val="28"/>
          <w:szCs w:val="28"/>
        </w:rPr>
        <w:t xml:space="preserve">     П</w:t>
      </w:r>
      <w:r w:rsidRPr="00B14BB3">
        <w:rPr>
          <w:sz w:val="28"/>
          <w:szCs w:val="28"/>
        </w:rPr>
        <w:t xml:space="preserve">РИЛОЖЕНИЕ  </w:t>
      </w:r>
    </w:p>
    <w:p w:rsidR="00B14BB3" w:rsidRPr="00185786" w:rsidRDefault="00B14BB3" w:rsidP="00185786">
      <w:pPr>
        <w:pStyle w:val="afc"/>
        <w:ind w:left="4956" w:firstLine="6"/>
        <w:rPr>
          <w:sz w:val="28"/>
          <w:szCs w:val="28"/>
        </w:rPr>
      </w:pPr>
      <w:r w:rsidRPr="00185786">
        <w:rPr>
          <w:sz w:val="28"/>
          <w:szCs w:val="28"/>
        </w:rPr>
        <w:t>к постановлению администрации</w:t>
      </w:r>
    </w:p>
    <w:p w:rsidR="00B14BB3" w:rsidRPr="00185786" w:rsidRDefault="00B14BB3" w:rsidP="00B14BB3">
      <w:pPr>
        <w:pStyle w:val="afc"/>
        <w:rPr>
          <w:sz w:val="28"/>
          <w:szCs w:val="28"/>
        </w:rPr>
      </w:pPr>
      <w:r w:rsidRPr="00185786">
        <w:rPr>
          <w:sz w:val="28"/>
          <w:szCs w:val="28"/>
        </w:rPr>
        <w:t xml:space="preserve">       </w:t>
      </w:r>
      <w:r w:rsidRPr="00185786">
        <w:rPr>
          <w:sz w:val="28"/>
          <w:szCs w:val="28"/>
        </w:rPr>
        <w:tab/>
      </w:r>
      <w:r w:rsidRPr="00185786">
        <w:rPr>
          <w:sz w:val="28"/>
          <w:szCs w:val="28"/>
        </w:rPr>
        <w:tab/>
      </w:r>
      <w:r w:rsidRPr="00185786">
        <w:rPr>
          <w:sz w:val="28"/>
          <w:szCs w:val="28"/>
        </w:rPr>
        <w:tab/>
      </w:r>
      <w:r w:rsidRPr="00185786">
        <w:rPr>
          <w:sz w:val="28"/>
          <w:szCs w:val="28"/>
        </w:rPr>
        <w:tab/>
      </w:r>
      <w:r w:rsidRPr="00185786">
        <w:rPr>
          <w:sz w:val="28"/>
          <w:szCs w:val="28"/>
        </w:rPr>
        <w:tab/>
      </w:r>
      <w:r w:rsidRPr="00185786">
        <w:rPr>
          <w:sz w:val="28"/>
          <w:szCs w:val="28"/>
        </w:rPr>
        <w:tab/>
        <w:t xml:space="preserve">                 городского округа Кинель</w:t>
      </w:r>
    </w:p>
    <w:p w:rsidR="00B14BB3" w:rsidRPr="00185786" w:rsidRDefault="00B14BB3" w:rsidP="00B14BB3">
      <w:pPr>
        <w:pStyle w:val="afc"/>
        <w:rPr>
          <w:sz w:val="28"/>
          <w:szCs w:val="28"/>
        </w:rPr>
      </w:pPr>
      <w:r w:rsidRPr="00185786">
        <w:rPr>
          <w:sz w:val="28"/>
          <w:szCs w:val="28"/>
        </w:rPr>
        <w:t xml:space="preserve">                                                                                    Самарской области</w:t>
      </w:r>
    </w:p>
    <w:p w:rsidR="00B14BB3" w:rsidRPr="00B14BB3" w:rsidRDefault="00B14BB3" w:rsidP="00B14BB3">
      <w:pPr>
        <w:pStyle w:val="afc"/>
      </w:pPr>
    </w:p>
    <w:p w:rsidR="00B14BB3" w:rsidRPr="008C5B3F" w:rsidRDefault="00B14BB3" w:rsidP="00B14BB3">
      <w:pPr>
        <w:pStyle w:val="afc"/>
        <w:rPr>
          <w:sz w:val="28"/>
          <w:szCs w:val="28"/>
        </w:rPr>
      </w:pPr>
      <w:r w:rsidRPr="00B14BB3">
        <w:tab/>
      </w:r>
      <w:r w:rsidRPr="00B14BB3">
        <w:tab/>
      </w:r>
      <w:r w:rsidRPr="00B14BB3">
        <w:tab/>
      </w:r>
      <w:r w:rsidRPr="00B14BB3">
        <w:tab/>
      </w:r>
      <w:r w:rsidRPr="00B14BB3">
        <w:tab/>
      </w:r>
      <w:r w:rsidRPr="00B14BB3">
        <w:tab/>
        <w:t xml:space="preserve"> </w:t>
      </w:r>
      <w:r>
        <w:t xml:space="preserve">           </w:t>
      </w:r>
      <w:r w:rsidRPr="008C5B3F">
        <w:rPr>
          <w:sz w:val="28"/>
          <w:szCs w:val="28"/>
        </w:rPr>
        <w:t>от «____» _______ 20__ г.   № _____</w:t>
      </w:r>
    </w:p>
    <w:p w:rsidR="00B14BB3" w:rsidRDefault="00B14BB3" w:rsidP="00905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14BB3" w:rsidRDefault="00B14BB3" w:rsidP="00905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5DFB" w:rsidRPr="00A830F2" w:rsidRDefault="00905DFB" w:rsidP="00B14B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A830F2">
        <w:rPr>
          <w:b/>
          <w:caps/>
          <w:sz w:val="28"/>
          <w:szCs w:val="28"/>
        </w:rPr>
        <w:t>Административный регламент</w:t>
      </w:r>
    </w:p>
    <w:p w:rsidR="00905DFB" w:rsidRPr="00A830F2" w:rsidRDefault="00905DFB" w:rsidP="00B14B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A830F2">
        <w:rPr>
          <w:b/>
          <w:caps/>
          <w:sz w:val="28"/>
          <w:szCs w:val="28"/>
        </w:rPr>
        <w:t>предоставления муниципальной услуги «Регистрация заявления о проведении общественной экологической экспертизы»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 </w:t>
      </w:r>
    </w:p>
    <w:p w:rsidR="00905DFB" w:rsidRDefault="00905DFB" w:rsidP="00A830F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830F2">
        <w:rPr>
          <w:b/>
          <w:sz w:val="28"/>
          <w:szCs w:val="28"/>
        </w:rPr>
        <w:t>Раздел 1. Общие положения</w:t>
      </w:r>
    </w:p>
    <w:p w:rsidR="00A830F2" w:rsidRPr="00A830F2" w:rsidRDefault="00A830F2" w:rsidP="00830FB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1.1. Настоящий административный регламент предоставления муниципальной услуги по регистрации заявлений о проведении общественной экологической экспертизы на территории </w:t>
      </w:r>
      <w:r w:rsidR="00B14BB3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 xml:space="preserve"> (далее – административный регламент), разработан в целях повышения качества исполнения и доступности муниципальной услуги по регистрации заявлений о проведении общественной экологической экспертизы на территории </w:t>
      </w:r>
      <w:r w:rsidR="00EB20F9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, определяет сроки и последовательность действий административных процедур при предоставлении муниципальной услуги.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1.2.1. Федеральным законом от 23.11.1995 № 174-ФЗ «Об экологической экспертизе»;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1.2.2. Федеральным законом от 10.01.2002 № 7-ФЗ «Об охране окружающей среды»;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1.2.3. Федеральным законом от 06.10.2003 №131-ФЗ «Об общих принципах организации местного самоуправления в Российской Федерации;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lastRenderedPageBreak/>
        <w:t>1.2.4. Конституцией Российской Федерации;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1.2.3. Федеральным законом от 27.07.2010 № 210-ФЗ «Об организации предоставления государственных и муниципальных услуг»;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1.2.4. Положением о порядке проведения Государственной экологической экспертизы, утвержденным Постановлением Правительства РФ от 11.06.1996 № 698;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1.2.5. Уставом </w:t>
      </w:r>
      <w:r w:rsidR="00EB20F9">
        <w:rPr>
          <w:sz w:val="28"/>
          <w:szCs w:val="28"/>
        </w:rPr>
        <w:t>городского округа Кинель Самарской области.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Заявителями, имеющими право на получение муниципальной услуги, являются общественные организации (объединения), основным направлением деятельности которых, в соответствии с их уставами, является охрана окружающей среды, в том числе организация и проведение экологической экспертизы, и которые зарегистрированы в порядке, установленном законодательством Российской Федерации, представленные уполномоченными представителями, чьи полномочия подтверждены в установленном законом порядке (далее - заявители).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1.3. Информирование о порядке предоставления муниципальной услуги.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1.3.1. Информацию о порядке и правилах предоставления</w:t>
      </w:r>
      <w:r w:rsidRPr="00905DFB">
        <w:rPr>
          <w:sz w:val="16"/>
          <w:szCs w:val="16"/>
        </w:rPr>
        <w:t xml:space="preserve"> </w:t>
      </w:r>
      <w:r w:rsidRPr="00905DFB">
        <w:rPr>
          <w:sz w:val="28"/>
          <w:szCs w:val="28"/>
        </w:rPr>
        <w:t>муниципальной услуги можно получить по адресу исполнителя муниципальной услуги:</w:t>
      </w:r>
    </w:p>
    <w:p w:rsidR="007E5436" w:rsidRPr="007E5436" w:rsidRDefault="007E5436" w:rsidP="007E54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административного, экологического и муниципального контроля </w:t>
      </w:r>
      <w:r w:rsidRPr="007E5436">
        <w:rPr>
          <w:sz w:val="28"/>
          <w:szCs w:val="28"/>
        </w:rPr>
        <w:t xml:space="preserve">администрации городского округа </w:t>
      </w:r>
      <w:r>
        <w:rPr>
          <w:sz w:val="28"/>
          <w:szCs w:val="28"/>
        </w:rPr>
        <w:t>Кинель</w:t>
      </w:r>
      <w:r w:rsidRPr="007E5436">
        <w:rPr>
          <w:sz w:val="28"/>
          <w:szCs w:val="28"/>
        </w:rPr>
        <w:t xml:space="preserve">: </w:t>
      </w:r>
      <w:r w:rsidR="005329BC">
        <w:rPr>
          <w:sz w:val="28"/>
          <w:szCs w:val="28"/>
        </w:rPr>
        <w:t xml:space="preserve">446430, </w:t>
      </w:r>
      <w:r w:rsidRPr="007E5436">
        <w:rPr>
          <w:sz w:val="28"/>
          <w:szCs w:val="28"/>
        </w:rPr>
        <w:t>Самарская область, г.</w:t>
      </w:r>
      <w:r w:rsidR="005329BC">
        <w:rPr>
          <w:sz w:val="28"/>
          <w:szCs w:val="28"/>
        </w:rPr>
        <w:t> </w:t>
      </w:r>
      <w:r>
        <w:rPr>
          <w:sz w:val="28"/>
          <w:szCs w:val="28"/>
        </w:rPr>
        <w:t>Кинель</w:t>
      </w:r>
      <w:r w:rsidR="005329BC">
        <w:rPr>
          <w:sz w:val="28"/>
          <w:szCs w:val="28"/>
        </w:rPr>
        <w:t>,</w:t>
      </w:r>
      <w:r w:rsidRPr="007E5436">
        <w:rPr>
          <w:sz w:val="28"/>
          <w:szCs w:val="28"/>
        </w:rPr>
        <w:t xml:space="preserve"> ул.</w:t>
      </w:r>
      <w:r w:rsidR="005329BC">
        <w:rPr>
          <w:sz w:val="28"/>
          <w:szCs w:val="28"/>
        </w:rPr>
        <w:t> </w:t>
      </w:r>
      <w:r>
        <w:rPr>
          <w:sz w:val="28"/>
          <w:szCs w:val="28"/>
        </w:rPr>
        <w:t>Мира</w:t>
      </w:r>
      <w:r w:rsidRPr="007E5436">
        <w:rPr>
          <w:sz w:val="28"/>
          <w:szCs w:val="28"/>
        </w:rPr>
        <w:t xml:space="preserve">, </w:t>
      </w:r>
      <w:r>
        <w:rPr>
          <w:sz w:val="28"/>
          <w:szCs w:val="28"/>
        </w:rPr>
        <w:t>42 а</w:t>
      </w:r>
      <w:r w:rsidRPr="007E5436">
        <w:rPr>
          <w:sz w:val="28"/>
          <w:szCs w:val="28"/>
        </w:rPr>
        <w:t xml:space="preserve">, </w:t>
      </w:r>
      <w:r>
        <w:rPr>
          <w:sz w:val="28"/>
          <w:szCs w:val="28"/>
        </w:rPr>
        <w:t>каб.201</w:t>
      </w:r>
      <w:r w:rsidRPr="007E5436">
        <w:rPr>
          <w:sz w:val="28"/>
          <w:szCs w:val="28"/>
        </w:rPr>
        <w:t>.</w:t>
      </w:r>
    </w:p>
    <w:p w:rsidR="007E5436" w:rsidRPr="007E5436" w:rsidRDefault="007E5436" w:rsidP="007E54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5436">
        <w:rPr>
          <w:sz w:val="28"/>
          <w:szCs w:val="28"/>
        </w:rPr>
        <w:t>Время работы:</w:t>
      </w:r>
    </w:p>
    <w:p w:rsidR="007E5436" w:rsidRPr="007E5436" w:rsidRDefault="007E5436" w:rsidP="007E54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5436">
        <w:rPr>
          <w:sz w:val="28"/>
          <w:szCs w:val="28"/>
        </w:rPr>
        <w:t>понедельник – четверг 8.00 – 17.00 час.;</w:t>
      </w:r>
    </w:p>
    <w:p w:rsidR="007E5436" w:rsidRPr="007E5436" w:rsidRDefault="007E5436" w:rsidP="007E54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5436">
        <w:rPr>
          <w:sz w:val="28"/>
          <w:szCs w:val="28"/>
        </w:rPr>
        <w:t>пятница 8.00 – 1</w:t>
      </w:r>
      <w:r>
        <w:rPr>
          <w:sz w:val="28"/>
          <w:szCs w:val="28"/>
        </w:rPr>
        <w:t>6</w:t>
      </w:r>
      <w:r w:rsidRPr="007E5436">
        <w:rPr>
          <w:sz w:val="28"/>
          <w:szCs w:val="28"/>
        </w:rPr>
        <w:t>.00 час.;</w:t>
      </w:r>
    </w:p>
    <w:p w:rsidR="007E5436" w:rsidRPr="007E5436" w:rsidRDefault="007E5436" w:rsidP="007E54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5436">
        <w:rPr>
          <w:sz w:val="28"/>
          <w:szCs w:val="28"/>
        </w:rPr>
        <w:t>Приемные дни:</w:t>
      </w:r>
    </w:p>
    <w:p w:rsidR="007E5436" w:rsidRPr="007E5436" w:rsidRDefault="007E5436" w:rsidP="007E54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5436">
        <w:rPr>
          <w:sz w:val="28"/>
          <w:szCs w:val="28"/>
        </w:rPr>
        <w:t>понедельник – четверг 8.00 – 17.00 час.;</w:t>
      </w:r>
    </w:p>
    <w:p w:rsidR="007E5436" w:rsidRPr="007E5436" w:rsidRDefault="007E5436" w:rsidP="007E54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5436">
        <w:rPr>
          <w:sz w:val="28"/>
          <w:szCs w:val="28"/>
        </w:rPr>
        <w:t>пятница 8.00 – 1</w:t>
      </w:r>
      <w:r w:rsidR="00366404">
        <w:rPr>
          <w:sz w:val="28"/>
          <w:szCs w:val="28"/>
        </w:rPr>
        <w:t>6</w:t>
      </w:r>
      <w:r w:rsidRPr="007E5436">
        <w:rPr>
          <w:sz w:val="28"/>
          <w:szCs w:val="28"/>
        </w:rPr>
        <w:t>.00 час.;</w:t>
      </w:r>
    </w:p>
    <w:p w:rsidR="007E5436" w:rsidRPr="007E5436" w:rsidRDefault="007E5436" w:rsidP="007E54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5436">
        <w:rPr>
          <w:sz w:val="28"/>
          <w:szCs w:val="28"/>
        </w:rPr>
        <w:t>суббота, воскресенье - выходные дни;</w:t>
      </w:r>
    </w:p>
    <w:p w:rsidR="007E5436" w:rsidRPr="007E5436" w:rsidRDefault="007E5436" w:rsidP="007E54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5436">
        <w:rPr>
          <w:sz w:val="28"/>
          <w:szCs w:val="28"/>
        </w:rPr>
        <w:t>перерыв 1</w:t>
      </w:r>
      <w:r w:rsidR="005329BC">
        <w:rPr>
          <w:sz w:val="28"/>
          <w:szCs w:val="28"/>
        </w:rPr>
        <w:t>2</w:t>
      </w:r>
      <w:r w:rsidRPr="007E5436">
        <w:rPr>
          <w:sz w:val="28"/>
          <w:szCs w:val="28"/>
        </w:rPr>
        <w:t>.00 – 1</w:t>
      </w:r>
      <w:r w:rsidR="005329BC">
        <w:rPr>
          <w:sz w:val="28"/>
          <w:szCs w:val="28"/>
        </w:rPr>
        <w:t>3</w:t>
      </w:r>
      <w:r w:rsidRPr="007E5436">
        <w:rPr>
          <w:sz w:val="28"/>
          <w:szCs w:val="28"/>
        </w:rPr>
        <w:t>.00 час.</w:t>
      </w:r>
    </w:p>
    <w:p w:rsidR="007E5436" w:rsidRPr="007E5436" w:rsidRDefault="007E5436" w:rsidP="007E54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5436">
        <w:rPr>
          <w:sz w:val="28"/>
          <w:szCs w:val="28"/>
        </w:rPr>
        <w:lastRenderedPageBreak/>
        <w:t>Телефон: (846</w:t>
      </w:r>
      <w:r w:rsidR="005329BC">
        <w:rPr>
          <w:sz w:val="28"/>
          <w:szCs w:val="28"/>
        </w:rPr>
        <w:t>63</w:t>
      </w:r>
      <w:r w:rsidRPr="007E5436">
        <w:rPr>
          <w:sz w:val="28"/>
          <w:szCs w:val="28"/>
        </w:rPr>
        <w:t>) 6-</w:t>
      </w:r>
      <w:r w:rsidR="005329BC">
        <w:rPr>
          <w:sz w:val="28"/>
          <w:szCs w:val="28"/>
        </w:rPr>
        <w:t>22-97</w:t>
      </w:r>
    </w:p>
    <w:p w:rsidR="005329BC" w:rsidRPr="005329BC" w:rsidRDefault="007E5436" w:rsidP="007E54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5436">
        <w:rPr>
          <w:sz w:val="28"/>
          <w:szCs w:val="28"/>
        </w:rPr>
        <w:t>Электронный адрес: E-</w:t>
      </w:r>
      <w:proofErr w:type="spellStart"/>
      <w:r w:rsidRPr="007E5436">
        <w:rPr>
          <w:sz w:val="28"/>
          <w:szCs w:val="28"/>
        </w:rPr>
        <w:t>mail</w:t>
      </w:r>
      <w:proofErr w:type="spellEnd"/>
      <w:r w:rsidRPr="007E5436">
        <w:rPr>
          <w:sz w:val="28"/>
          <w:szCs w:val="28"/>
        </w:rPr>
        <w:t xml:space="preserve">: </w:t>
      </w:r>
      <w:hyperlink r:id="rId7" w:history="1">
        <w:r w:rsidR="005329BC" w:rsidRPr="00FF237E">
          <w:rPr>
            <w:rStyle w:val="af2"/>
            <w:sz w:val="28"/>
            <w:szCs w:val="28"/>
            <w:lang w:val="en-US"/>
          </w:rPr>
          <w:t>kineladmin</w:t>
        </w:r>
        <w:r w:rsidR="005329BC" w:rsidRPr="00FF237E">
          <w:rPr>
            <w:rStyle w:val="af2"/>
            <w:sz w:val="28"/>
            <w:szCs w:val="28"/>
          </w:rPr>
          <w:t>@</w:t>
        </w:r>
        <w:r w:rsidR="005329BC" w:rsidRPr="00FF237E">
          <w:rPr>
            <w:rStyle w:val="af2"/>
            <w:sz w:val="28"/>
            <w:szCs w:val="28"/>
            <w:lang w:val="en-US"/>
          </w:rPr>
          <w:t>yandex</w:t>
        </w:r>
        <w:r w:rsidR="005329BC" w:rsidRPr="00FF237E">
          <w:rPr>
            <w:rStyle w:val="af2"/>
            <w:sz w:val="28"/>
            <w:szCs w:val="28"/>
          </w:rPr>
          <w:t>.</w:t>
        </w:r>
        <w:proofErr w:type="spellStart"/>
        <w:r w:rsidR="005329BC" w:rsidRPr="00FF237E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</w:p>
    <w:p w:rsidR="00905DFB" w:rsidRPr="00905DFB" w:rsidRDefault="00905DFB" w:rsidP="007E54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1.3.2. Информация, предоставляемая заинтересованным лицам о муниципальной услуге, является открытой и общедоступной. Информирование о правилах предоставления муниципальной услуги включает в себя информирование непосредственно по адресу исполнителя муниципальной услуги, а также с использованием средств телефонной, почтовой и электронной связей.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1.3.3. Адрес официального сайта администрации</w:t>
      </w:r>
      <w:r w:rsidR="005329BC" w:rsidRPr="005329BC">
        <w:rPr>
          <w:sz w:val="28"/>
          <w:szCs w:val="28"/>
        </w:rPr>
        <w:t xml:space="preserve"> </w:t>
      </w:r>
      <w:r w:rsidR="005329BC">
        <w:rPr>
          <w:sz w:val="28"/>
          <w:szCs w:val="28"/>
        </w:rPr>
        <w:t>городского округа Кинель</w:t>
      </w:r>
      <w:r w:rsidR="005329BC" w:rsidRPr="005329BC">
        <w:t xml:space="preserve"> </w:t>
      </w:r>
      <w:r w:rsidR="005329BC" w:rsidRPr="005329BC">
        <w:rPr>
          <w:sz w:val="28"/>
          <w:szCs w:val="28"/>
        </w:rPr>
        <w:t xml:space="preserve">в информационно-телекоммуникационной сети Интернет </w:t>
      </w:r>
      <w:hyperlink r:id="rId8" w:history="1">
        <w:r w:rsidR="005329BC" w:rsidRPr="00FF237E">
          <w:rPr>
            <w:rStyle w:val="af2"/>
            <w:sz w:val="28"/>
            <w:szCs w:val="28"/>
          </w:rPr>
          <w:t>http://кинельгород.рф/</w:t>
        </w:r>
      </w:hyperlink>
      <w:r w:rsidR="005329BC" w:rsidRPr="005329BC">
        <w:rPr>
          <w:sz w:val="28"/>
          <w:szCs w:val="28"/>
        </w:rPr>
        <w:t xml:space="preserve"> </w:t>
      </w:r>
      <w:r w:rsidRPr="00905DFB">
        <w:rPr>
          <w:sz w:val="28"/>
          <w:szCs w:val="28"/>
        </w:rPr>
        <w:t>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1.3.4. Получение заявителями информации о муниципальной услуге может осуществляться путем индивидуального информирования в устной и письменной форме.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Индивидуальное устное информирование по процедуре предоставления муниципальной услуги осуществляется специалистом исполнителя муниципальной услуги при обращении заявителей лично или по телефону.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Информация о процедуре представления муниципальной услуги должна предоставляться заявителям оперативно, быть четкой, достоверной, полной.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При консультировании по телефону специалист, уполномоченный представлять муниципальную услугу по запросу заявителя должен назвать свою фамилию, имя, отчество (последнее при наличии), должность, а затем в вежливой форме четко и подробно проинформировать обратившегося по интересующим вопросам.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При консультировании посредством индивидуального устного информирования специалист исполнителя муниципальной услуги даёт заявителю полный, точный и понятный ответ на поставленные вопросы. Если специалист, к которому обратился заявитель, не может ответить на вопрос самостоятельно, либо подготовка ответа требует продолжительного времени, специалист, осуществляющий индивидуальное устное информирование, </w:t>
      </w:r>
      <w:r w:rsidRPr="00905DFB">
        <w:rPr>
          <w:sz w:val="28"/>
          <w:szCs w:val="28"/>
        </w:rPr>
        <w:lastRenderedPageBreak/>
        <w:t>может предложить заявителю обратиться в письменном виде, либо назначить другое удобное для заявителя время для устного информирования.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При консультировании по письменным обращениям заявителю дается четкий и понятный ответ на поставленные вопросы, указываются фамилия, имя, отчество (последнее при наличии), должность и номер телефона исполнителя.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 </w:t>
      </w:r>
    </w:p>
    <w:p w:rsidR="00905DFB" w:rsidRDefault="00905DFB" w:rsidP="00842C2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830F2">
        <w:rPr>
          <w:b/>
          <w:sz w:val="28"/>
          <w:szCs w:val="28"/>
        </w:rPr>
        <w:t>Раздел 2. Стандарт предоставления муниципальной услуги</w:t>
      </w:r>
    </w:p>
    <w:p w:rsidR="00A830F2" w:rsidRPr="00A830F2" w:rsidRDefault="00A830F2" w:rsidP="00842C2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2.1. Наименование муниципальной услуги – «Регистрация заявления о проведении общественной экологической экспертизы».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2.2. Уполномоченным органом по предоставлению муниципальной услуги является администрация </w:t>
      </w:r>
      <w:r w:rsidR="00842C29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 xml:space="preserve">. Непосредственно исполнение </w:t>
      </w:r>
      <w:r w:rsidR="005329BC" w:rsidRPr="005329BC">
        <w:rPr>
          <w:sz w:val="28"/>
          <w:szCs w:val="28"/>
        </w:rPr>
        <w:t xml:space="preserve">муниципальной услуги осуществляет структурное подразделение уполномоченного органа, к ведению которого относятся вопросы намечаемой хозяйственной деятельности (далее – исполнитель муниципальной услуги): </w:t>
      </w:r>
      <w:r w:rsidR="00842C29">
        <w:rPr>
          <w:sz w:val="28"/>
          <w:szCs w:val="28"/>
        </w:rPr>
        <w:t>отдел административного, экологического и муниципального контроля администрации городского округа Кинель Самарской области</w:t>
      </w:r>
      <w:r w:rsidR="005329BC">
        <w:rPr>
          <w:sz w:val="28"/>
          <w:szCs w:val="28"/>
        </w:rPr>
        <w:t>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2.3. Результатом предоставления муниципальной услуги является выдача (направление) заявителю уведомления о регистрации заявления о проведении общественной экологической экспертизы либо об отказе в регистрации заявления о проведении общественной экологической экспертизы.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2.4. Срок предоставления муниципальной услуги составляет 7 дней со дня поступления заявления о проведении общественной экологической экспертизы с приложением всех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2.5. Перечень документов, необходимых для предоставления </w:t>
      </w:r>
      <w:r w:rsidRPr="00905DFB">
        <w:rPr>
          <w:sz w:val="28"/>
          <w:szCs w:val="28"/>
        </w:rPr>
        <w:lastRenderedPageBreak/>
        <w:t>муниципальной услуги: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2.5.1. заявление на имя Главы</w:t>
      </w:r>
      <w:r w:rsidR="00842C29">
        <w:rPr>
          <w:sz w:val="28"/>
          <w:szCs w:val="28"/>
        </w:rPr>
        <w:t xml:space="preserve"> городского округа Кинель Самарской области</w:t>
      </w:r>
      <w:r w:rsidRPr="00905DFB">
        <w:rPr>
          <w:sz w:val="28"/>
          <w:szCs w:val="28"/>
        </w:rPr>
        <w:t xml:space="preserve"> о предоставлении муниципальной услуги согласно приложению 1 к административному регламенту. В заявлении должны быть указаны: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- наименование, юридический адрес и фактический адрес (место нахождения) заявителя;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- характер предусмотренной уставом общественной организации (объединения) деятельности;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- сведения о составе экспертной комиссии общественной экологической экспертизы. На экспертов, привлекаемых для проведения общественной экологической экспертизы, при осуществлении ими экологической экспертизы распространяются требования, предусмотренные Федеральным законом от 23.11.1995 № 174-ФЗ «Об экологической экспертизе»;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- сведения об объекте общественной экологической экспертизы;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- сроки проведения общественной экологической экспертизы.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2.5.2. К заявлению должны быть приложены следующие документы: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- копия документа, удостоверяющего личность представителя заявителя; копия документа, подтверждающего полномочия лица, непосредственно обращающегося в администрацию </w:t>
      </w:r>
      <w:r w:rsidR="001C2AB2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 xml:space="preserve"> с заявлением о предоставлении муниципальной услуги;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- копия устава общественной организации (объединения), подтверждающего характер предусмотренной уставом деятельности в сфере охраны окружающей среды;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- копия документа, подтверждающего государственную регистрацию общественной организации (объединения);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- документ(ы) подтверждающий(</w:t>
      </w:r>
      <w:proofErr w:type="spellStart"/>
      <w:r w:rsidRPr="00905DFB">
        <w:rPr>
          <w:sz w:val="28"/>
          <w:szCs w:val="28"/>
        </w:rPr>
        <w:t>ие</w:t>
      </w:r>
      <w:proofErr w:type="spellEnd"/>
      <w:r w:rsidRPr="00905DFB">
        <w:rPr>
          <w:sz w:val="28"/>
          <w:szCs w:val="28"/>
        </w:rPr>
        <w:t xml:space="preserve">) то, что объект проведения общественной экологической экспертизы находится на территории </w:t>
      </w:r>
      <w:r w:rsidR="001C2AB2">
        <w:rPr>
          <w:sz w:val="28"/>
          <w:szCs w:val="28"/>
        </w:rPr>
        <w:t>городского округа Кинель Самарской области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2.6. Документы, предоставляемые заявителем</w:t>
      </w:r>
      <w:r w:rsidR="001C2AB2">
        <w:rPr>
          <w:sz w:val="28"/>
          <w:szCs w:val="28"/>
        </w:rPr>
        <w:t>,</w:t>
      </w:r>
      <w:r w:rsidRPr="00905DFB">
        <w:rPr>
          <w:sz w:val="28"/>
          <w:szCs w:val="28"/>
        </w:rPr>
        <w:t xml:space="preserve"> должны соответствовать следующим требованиям: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lastRenderedPageBreak/>
        <w:t>2.6.1. тексты документов написаны разборчиво;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2.6.2. фамилия, имя отчество (последнее при наличии) (наименование) заявителя, адрес его места нахождения, телефон (если имеется) написаны полностью;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2.6.3. в документах нет подчисток, приписок, зачеркнутых слов и иных неоговоренных исправлений;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2.6.4. документы не исполнены карандашом.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2.7. Исчерпывающий перечень оснований для отказа в предоставлении муниципальной услуги: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2.7.1. общественная экологическая экспертиза ранее была дважды проведена в отношении объекта общественной экологической экспертизы;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2.7.2. 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законом тайну;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2.7.3. общественная организация (объединение) не зарегистрирована в порядке, установленном законодательством Российской Федерации, на день обращения за регистрацией заявления о проведении общественной экологической экспертизы;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2.7.4. устав общественной организации (объединения), организующей и проводящей общественную экологическую экспертизу, не соответствует требованиям статьи 20 Федерального закона от 23.11.1995 № 174-ФЗ «Об экологической экспертизе»;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2.7.5. отказ заявителя от предоставления услуги;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2.7.6. не выполнены требования к содержанию заявления о проведении общественной экологической экспертизы, предусмотренные пунктом 2.5 настоящего административного регламента.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2.7.7. Основания для приостановления предоставления муниципальной услуги не предусмотрены.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2.8. Заявитель вправе повторно направить заявление и прилагаемые документы исполнителю муниципальной услуги после устранения </w:t>
      </w:r>
      <w:r w:rsidRPr="00905DFB">
        <w:rPr>
          <w:sz w:val="28"/>
          <w:szCs w:val="28"/>
        </w:rPr>
        <w:lastRenderedPageBreak/>
        <w:t>отмеченных недостатков, послуживших основанием для вынесения решения об отказе в предоставлении муниципальной услуги.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2.9. Муниципальная услуга предоставляется бесплатно.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2.10. При направлении заявления и документов, необходимых для предоставления муниципальной услуги, срок исчисляется со дня поступления в администрацию </w:t>
      </w:r>
      <w:r w:rsidR="001C2AB2">
        <w:rPr>
          <w:sz w:val="28"/>
          <w:szCs w:val="28"/>
        </w:rPr>
        <w:t>городского округа Кинель Самаркой области</w:t>
      </w:r>
      <w:r w:rsidRPr="00905DFB">
        <w:rPr>
          <w:sz w:val="28"/>
          <w:szCs w:val="28"/>
        </w:rPr>
        <w:t xml:space="preserve"> заявления и документов, необходимых для предоставления муниципальной услуги (по дате регистрации).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2.11. Сроки прохождения отдельных процедур: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2.11.1. максимальное время приема заявления и прилагаемых документов и его регистрации от одного заявителя - 15 минут.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2.11.2. время ожидания приема заявителем для сдачи необходимых документов, получения консультаций о процедуре предоставления муниципальной услуги не должно превышать 30 минут.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2.12.1. вход в здание должен быть оборудован с учетом потребностей лиц с ограниченными возможностями включая: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- возможность беспрепятственного входа в помещения и выхода из них;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-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- допуск в здание и на прилегающую территорию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lastRenderedPageBreak/>
        <w:t xml:space="preserve">2.12.2. в здании должен быть стенд, содержащий информацию о наименовании и графике работы структурного подразделения администрации </w:t>
      </w:r>
      <w:r w:rsidR="001C2AB2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, предоставляющего муниципальную услугу;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2.12.3.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2.12.4.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2.12.5. места для информирования и заполнения необходимых документов оборудуются стульями и столами для оформления документов, обеспечиваются бланками заявлений и необходимыми канцелярскими принадлежностями;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2.12.6.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2.12.7. 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данным, печатающему устройству;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2.12.8.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2.13. Показателями качества муниципальной услуги являются: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2.13.1. профессиональная подготовка сотрудников структурных подразделений, предоставляющих услугу;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2.13.2. соблюдение сроков предоставления услуги;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2.13.3. отсутствие обоснованных жалоб заявителей на действия </w:t>
      </w:r>
      <w:r w:rsidRPr="00905DFB">
        <w:rPr>
          <w:sz w:val="28"/>
          <w:szCs w:val="28"/>
        </w:rPr>
        <w:lastRenderedPageBreak/>
        <w:t>(бездействие) должностных лиц при предоставлении муниципальной услуги.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2.14. Предоставление муниципальной услуги в электронном виде не предусмотрено.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 </w:t>
      </w:r>
    </w:p>
    <w:p w:rsidR="00905DFB" w:rsidRDefault="00905DFB" w:rsidP="00A830F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830F2">
        <w:rPr>
          <w:b/>
          <w:sz w:val="28"/>
          <w:szCs w:val="28"/>
        </w:rPr>
        <w:t>Раздел 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</w:t>
      </w:r>
      <w:r w:rsidR="00A830F2">
        <w:rPr>
          <w:b/>
          <w:sz w:val="28"/>
          <w:szCs w:val="28"/>
        </w:rPr>
        <w:t>.</w:t>
      </w:r>
    </w:p>
    <w:p w:rsidR="00A830F2" w:rsidRPr="00A830F2" w:rsidRDefault="00A830F2" w:rsidP="00A830F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 3.1. Предоставление муниципальной услуги включает в себя следующие административные процедуры: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3.1.1. прием заявления и приложенных к нему документов, необходимых для получения муниципальной услуги;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3.1.2. рассмотрение заявления и проверку приложенных к нему документов;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3.1.3. регистрацию или отказ в регистрации заявления о проведении общественной экологической экспертизы;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3.1.4. выдачу (направление) заявителю результата предоставления муниципальной услуги.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3.2. Прием заявления и приложенных к нему документов, необходимых для получения муниципальной услуги: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в администрацию </w:t>
      </w:r>
      <w:r w:rsidR="001C2AB2">
        <w:rPr>
          <w:sz w:val="28"/>
          <w:szCs w:val="28"/>
        </w:rPr>
        <w:t xml:space="preserve">городского округа Кинель Самарской области </w:t>
      </w:r>
      <w:r w:rsidRPr="00905DFB">
        <w:rPr>
          <w:sz w:val="28"/>
          <w:szCs w:val="28"/>
        </w:rPr>
        <w:t xml:space="preserve">с заявлением о предоставлении муниципальной услуги и документами, необходимыми для предоставления муниципальной услуги, предусмотренными пунктом 2.5 настоящего административного регламента, либо поступление указанных документов в администрацию </w:t>
      </w:r>
      <w:r w:rsidR="001C2AB2">
        <w:rPr>
          <w:sz w:val="28"/>
          <w:szCs w:val="28"/>
        </w:rPr>
        <w:t xml:space="preserve">городского округа Кинель Самарской области </w:t>
      </w:r>
      <w:r w:rsidRPr="00905DFB">
        <w:rPr>
          <w:sz w:val="28"/>
          <w:szCs w:val="28"/>
        </w:rPr>
        <w:t xml:space="preserve">по почте, по информационно-телекоммуникационным сетям общего доступа, в том числе сети Интернет, электронной почте в виде электронного документа, подписанного </w:t>
      </w:r>
      <w:r w:rsidRPr="00905DFB">
        <w:rPr>
          <w:sz w:val="28"/>
          <w:szCs w:val="28"/>
        </w:rPr>
        <w:lastRenderedPageBreak/>
        <w:t>электронной цифровой подписью.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3.2.2. Факт подтверждения направления документов по почте лежит на заявителе.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3.2.3. Прием заявления производится в день поступления заявления специалистом </w:t>
      </w:r>
      <w:bookmarkStart w:id="1" w:name="_Hlk536775883"/>
      <w:r w:rsidRPr="00A830F2">
        <w:rPr>
          <w:sz w:val="28"/>
          <w:szCs w:val="28"/>
        </w:rPr>
        <w:t>общего отдела</w:t>
      </w:r>
      <w:r w:rsidR="00A830F2">
        <w:rPr>
          <w:sz w:val="28"/>
          <w:szCs w:val="28"/>
        </w:rPr>
        <w:t xml:space="preserve"> аппарата</w:t>
      </w:r>
      <w:r w:rsidRPr="00905DFB">
        <w:rPr>
          <w:sz w:val="28"/>
          <w:szCs w:val="28"/>
        </w:rPr>
        <w:t xml:space="preserve"> </w:t>
      </w:r>
      <w:bookmarkEnd w:id="1"/>
      <w:r w:rsidRPr="00905DFB">
        <w:rPr>
          <w:sz w:val="28"/>
          <w:szCs w:val="28"/>
        </w:rPr>
        <w:t xml:space="preserve">администрации </w:t>
      </w:r>
      <w:r w:rsidR="001C2AB2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3.2.4. Датой обращения является день получения и регистрации заявления должностным лицом </w:t>
      </w:r>
      <w:r w:rsidR="00A830F2" w:rsidRPr="00A830F2">
        <w:rPr>
          <w:sz w:val="28"/>
          <w:szCs w:val="28"/>
        </w:rPr>
        <w:t xml:space="preserve">общего отдела аппарата </w:t>
      </w:r>
      <w:r w:rsidRPr="00905DFB">
        <w:rPr>
          <w:sz w:val="28"/>
          <w:szCs w:val="28"/>
        </w:rPr>
        <w:t xml:space="preserve">администрации </w:t>
      </w:r>
      <w:bookmarkStart w:id="2" w:name="_Hlk536717959"/>
      <w:r w:rsidR="001C2AB2">
        <w:rPr>
          <w:sz w:val="28"/>
          <w:szCs w:val="28"/>
        </w:rPr>
        <w:t>городского округа Кинель Самарской области</w:t>
      </w:r>
      <w:bookmarkEnd w:id="2"/>
      <w:r w:rsidRPr="00905DFB">
        <w:rPr>
          <w:sz w:val="28"/>
          <w:szCs w:val="28"/>
        </w:rPr>
        <w:t>, ответственным за регистрацию заявления и прием прилагаемых к нему документов.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3.2.5. При поступлении заявления и прилагаемых к нему документов специалист </w:t>
      </w:r>
      <w:r w:rsidR="00A830F2" w:rsidRPr="00A830F2">
        <w:rPr>
          <w:sz w:val="28"/>
          <w:szCs w:val="28"/>
        </w:rPr>
        <w:t xml:space="preserve">общего отдела аппарата </w:t>
      </w:r>
      <w:r w:rsidRPr="00905DFB">
        <w:rPr>
          <w:sz w:val="28"/>
          <w:szCs w:val="28"/>
        </w:rPr>
        <w:t xml:space="preserve">администрации </w:t>
      </w:r>
      <w:r w:rsidR="001C2AB2" w:rsidRPr="001C2AB2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, ответственный за регистрацию входящей корреспонденции: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3.2.5.1. осуществляет прием и регистрацию заявления и документов, лично представленных или направленных по почте заявителем в администрацию </w:t>
      </w:r>
      <w:r w:rsidR="001C2AB2" w:rsidRPr="001C2AB2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3.2.5.2. регистрирует заявление в электронной системе документооборота, принятой в администрации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, с обязательным сканированием всех представленных документов;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3.2.5.3. проставляет на заявлении входящую дату и регистрационный номер;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3.2.5.4. передает зарегистрированное заявление и документы на резолюцию Главе </w:t>
      </w:r>
      <w:bookmarkStart w:id="3" w:name="_Hlk536718042"/>
      <w:r w:rsidR="00894FDB">
        <w:rPr>
          <w:sz w:val="28"/>
          <w:szCs w:val="28"/>
        </w:rPr>
        <w:t>городского округа Кинель Самарской области</w:t>
      </w:r>
      <w:bookmarkEnd w:id="3"/>
      <w:r w:rsidRPr="00905DFB">
        <w:rPr>
          <w:sz w:val="28"/>
          <w:szCs w:val="28"/>
        </w:rPr>
        <w:t>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3.2.6. Глава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 xml:space="preserve"> рассматривает заявление и назначает ответственного исполнителя путем проставления резолюции на заявлении и направляет заявление и прилагаемые к нему документы в </w:t>
      </w:r>
      <w:r w:rsidR="00A830F2" w:rsidRPr="00A830F2">
        <w:rPr>
          <w:sz w:val="28"/>
          <w:szCs w:val="28"/>
        </w:rPr>
        <w:t xml:space="preserve">общего отдела аппарата </w:t>
      </w:r>
      <w:r w:rsidRPr="00905DFB">
        <w:rPr>
          <w:sz w:val="28"/>
          <w:szCs w:val="28"/>
        </w:rPr>
        <w:t xml:space="preserve">администрации </w:t>
      </w:r>
      <w:r w:rsidR="00894FDB" w:rsidRPr="00894FDB">
        <w:rPr>
          <w:sz w:val="28"/>
          <w:szCs w:val="28"/>
        </w:rPr>
        <w:t xml:space="preserve">городского округа Кинель Самарской области </w:t>
      </w:r>
      <w:r w:rsidRPr="00905DFB">
        <w:rPr>
          <w:sz w:val="28"/>
          <w:szCs w:val="28"/>
        </w:rPr>
        <w:t xml:space="preserve">для передачи заявления и пакета </w:t>
      </w:r>
      <w:r w:rsidRPr="00905DFB">
        <w:rPr>
          <w:sz w:val="28"/>
          <w:szCs w:val="28"/>
        </w:rPr>
        <w:lastRenderedPageBreak/>
        <w:t xml:space="preserve">документов в структурное подразделение администрации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, ответственное за оказание муниципальной услуги «Регистрация заявления о проведении общественной экологической экспертизы», для рассмотрения.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3.2.7. Специалист </w:t>
      </w:r>
      <w:r w:rsidR="00A830F2" w:rsidRPr="00A830F2">
        <w:rPr>
          <w:sz w:val="28"/>
          <w:szCs w:val="28"/>
        </w:rPr>
        <w:t xml:space="preserve">общего отдела аппарата </w:t>
      </w:r>
      <w:r w:rsidRPr="00905DFB">
        <w:rPr>
          <w:sz w:val="28"/>
          <w:szCs w:val="28"/>
        </w:rPr>
        <w:t xml:space="preserve">администрации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 xml:space="preserve">, ответственный за направление документов структурное подразделение администрации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 xml:space="preserve">, ответственное за оказание муниципальной услуги, передает все принятые документы с резолюциями, поставленными на заявлении, структурное подразделение администрации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 xml:space="preserve">, ответственное за оказание муниципальной услуги. На рассмотрение направляются все документы, представленные заявителем. Направление документов фиксируется специалистом общего отдела </w:t>
      </w:r>
      <w:r w:rsidR="00ED1A0D">
        <w:rPr>
          <w:sz w:val="28"/>
          <w:szCs w:val="28"/>
        </w:rPr>
        <w:t xml:space="preserve">аппарата </w:t>
      </w:r>
      <w:r w:rsidRPr="00905DFB">
        <w:rPr>
          <w:sz w:val="28"/>
          <w:szCs w:val="28"/>
        </w:rPr>
        <w:t xml:space="preserve">администрации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3.2.8. Пакет документов с резолюциями, поставленными на заявлении, поступает на исполнение в структурное подразделение администрации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, ответственное за оказание муниципальной услуги.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3.2.9. Результатом исполнения данной административной процедуры является поступление заявление и прилагаемых документов в структурное подразделение администрации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, ответственное за оказание муниципальной услуги, для дальнейшей работы.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3.2.10. Максимальный срок исполнения данной административной процедуры составляет 3 (три) рабочих дня.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3.3. Рассмотрение заявления и проверка приложенных к нему документов.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3.3.1. Основанием для начала административной процедуры является получение специалистом структурного подразделения администрации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 xml:space="preserve">, ответственного за оказание муниципальной услуги, пакета документов, предусмотренных пунктом 2.5 </w:t>
      </w:r>
      <w:r w:rsidRPr="00905DFB">
        <w:rPr>
          <w:sz w:val="28"/>
          <w:szCs w:val="28"/>
        </w:rPr>
        <w:lastRenderedPageBreak/>
        <w:t>настоящего административного регламента.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3.3.2. Специалист структурного подразделения администрации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, ответственный за рассмотрение заявления и проверку приложенных к нему документов, в течение 1 рабочего дня с момента получения запроса на исполнение осуществляет проверку комплектности предоставленных документов, правильности их заполнения, и соответствия требованиям настоящего административного регламента.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3.4. Регистрация или отказ в регистрации заявления о проведении общественной экологической экспертизы.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3.4.1. Основанием для начала административной процедуры является установление факта наличия или отсутствия документов, перечисленных в пунктах 2.5 настоящего административного регламента.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3.4.2. Должностное лицо, ответственное за предоставление муниципальной услуги, изучив представленные заявителем документы, осуществляет: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- подготовку ответа заявителю о регистрации заявления о проведении общественной экологической экспертизы (либо об отказе в регистрации заявления о проведении общественной экологической экспертизы) и направление на подпись Главе</w:t>
      </w:r>
      <w:r w:rsidR="00894FDB">
        <w:rPr>
          <w:sz w:val="28"/>
          <w:szCs w:val="28"/>
        </w:rPr>
        <w:t xml:space="preserve"> городского округа Кинель Самарской области</w:t>
      </w:r>
      <w:r w:rsidRPr="00905DFB">
        <w:rPr>
          <w:sz w:val="28"/>
          <w:szCs w:val="28"/>
        </w:rPr>
        <w:t>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- регистрацию заявления в Книге регистрации заявлений о проведении общественной экологической экспертизы (в случае принятии положительного решения).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3.5. Выдача (направление) заявителю результата предоставления муниципальной услуги.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3.5.1. Основанием для начала административной процедуры является подписание Главой</w:t>
      </w:r>
      <w:r w:rsidR="00894FDB">
        <w:rPr>
          <w:sz w:val="28"/>
          <w:szCs w:val="28"/>
        </w:rPr>
        <w:t xml:space="preserve"> городского округа Кинель Самарской области </w:t>
      </w:r>
      <w:r w:rsidRPr="00905DFB">
        <w:rPr>
          <w:sz w:val="28"/>
          <w:szCs w:val="28"/>
        </w:rPr>
        <w:t>ответа заявителю о регистрации заявления о проведении общественной экологической экспертизы (либо об отказе в регистрации заявления о проведении общественной экологической экспертизы);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3.5.2. Ответственный специалист структурного подразделения </w:t>
      </w:r>
      <w:r w:rsidRPr="00905DFB">
        <w:rPr>
          <w:sz w:val="28"/>
          <w:szCs w:val="28"/>
        </w:rPr>
        <w:lastRenderedPageBreak/>
        <w:t xml:space="preserve">администрации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- уведомляет заявителя о регистрации заявления или об отказе в регистрации заявления, производит выдачу ответа заявителю (его уполномоченному представителю) лично в руки под роспись;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- в случае неявки заявителя оформленный ответ передается в общий отдел администрации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 xml:space="preserve"> для направления заявителю по почте.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Документы, представленные в соответствии с пунктом 2.5 настоящего административного регламента, остаются в структурном подразделении администрации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, ответственном за оказание муниципальной услуги и подшиваются в дело, подлежащее хранению в отделе.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Результатом исполнения данной административной процедуры является выдача должностным лицом, ответственным за предоставление муниципальной услуги, заявителю уведомления о регистрации заявления о проведении общественной экологической экспертизы либо об отказе в регистрации заявления о проведении общественной экологической экспертизы. Результат предоставления муниципальной услуги оформляется на официальном бланке администрации </w:t>
      </w:r>
      <w:r w:rsidR="00894FDB" w:rsidRPr="00894FDB">
        <w:rPr>
          <w:sz w:val="28"/>
          <w:szCs w:val="28"/>
        </w:rPr>
        <w:t xml:space="preserve">городского округа Кинель Самарской области </w:t>
      </w:r>
      <w:r w:rsidRPr="00905DFB">
        <w:rPr>
          <w:sz w:val="28"/>
          <w:szCs w:val="28"/>
        </w:rPr>
        <w:t xml:space="preserve">за подписью Главы </w:t>
      </w:r>
      <w:r w:rsid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, либо лица его замещающего.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Срок исполнения данной административной процедуры составляет не более 2 (двух) рабочих дней.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  </w:t>
      </w:r>
    </w:p>
    <w:p w:rsidR="00905DFB" w:rsidRDefault="00905DFB" w:rsidP="00A830F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830F2">
        <w:rPr>
          <w:b/>
          <w:sz w:val="28"/>
          <w:szCs w:val="28"/>
        </w:rPr>
        <w:t>Раздел 4. Формы контроля за предоставлением муниципальной услуги</w:t>
      </w:r>
      <w:r w:rsidR="00A830F2">
        <w:rPr>
          <w:b/>
          <w:sz w:val="28"/>
          <w:szCs w:val="28"/>
        </w:rPr>
        <w:t>.</w:t>
      </w:r>
    </w:p>
    <w:p w:rsidR="00A830F2" w:rsidRPr="00A830F2" w:rsidRDefault="00A830F2" w:rsidP="00A830F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принятию обоснованных решений ответственным </w:t>
      </w:r>
      <w:r w:rsidRPr="00905DFB">
        <w:rPr>
          <w:sz w:val="28"/>
          <w:szCs w:val="28"/>
        </w:rPr>
        <w:lastRenderedPageBreak/>
        <w:t xml:space="preserve">специалистом структурного подразделения администрации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 xml:space="preserve">, осуществляется </w:t>
      </w:r>
      <w:r w:rsidR="00894FDB">
        <w:rPr>
          <w:sz w:val="28"/>
          <w:szCs w:val="28"/>
        </w:rPr>
        <w:t xml:space="preserve">Первым </w:t>
      </w:r>
      <w:r w:rsidRPr="00905DFB">
        <w:rPr>
          <w:sz w:val="28"/>
          <w:szCs w:val="28"/>
        </w:rPr>
        <w:t xml:space="preserve">заместителем Главы </w:t>
      </w:r>
      <w:r w:rsidR="00894FDB">
        <w:rPr>
          <w:sz w:val="28"/>
          <w:szCs w:val="28"/>
        </w:rPr>
        <w:t>городского округа Кинель Самарской области.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4.2. Текущий контроль осуществляется путем проведения проверок соблюдения и исполнения ответственным специалистом структурного подразделения администрации</w:t>
      </w:r>
      <w:r w:rsidR="00894FDB" w:rsidRPr="00894FDB">
        <w:t xml:space="preserve">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="00894FDB">
        <w:rPr>
          <w:sz w:val="28"/>
          <w:szCs w:val="28"/>
        </w:rPr>
        <w:t xml:space="preserve"> </w:t>
      </w:r>
      <w:r w:rsidRPr="00905DFB">
        <w:rPr>
          <w:sz w:val="28"/>
          <w:szCs w:val="28"/>
        </w:rPr>
        <w:t>положений настоящего административного регламента, иных правовых актов.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при предоставлении муниципальной услуги, рассмотрение, принятие решений и подготовку ответов на обращения заявителей по предоставлению муниципальной услуги, содержащие жалобы на решения, действия (бездействие) ответственного специалиста структурного подразделения администрации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заявителей.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4.4. По результатам проведенных проверок, в случае выявления нарушений прав заявителей по предоставлению муниципальной услуги,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4.5. Все должностные лица, участвующие в предоставлении </w:t>
      </w:r>
      <w:r w:rsidR="001C2AB2" w:rsidRPr="00905DFB">
        <w:rPr>
          <w:sz w:val="28"/>
          <w:szCs w:val="28"/>
        </w:rPr>
        <w:t>данной муниципальной услуги,</w:t>
      </w:r>
      <w:r w:rsidRPr="00905DFB">
        <w:rPr>
          <w:sz w:val="28"/>
          <w:szCs w:val="28"/>
        </w:rPr>
        <w:t xml:space="preserve">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 </w:t>
      </w:r>
    </w:p>
    <w:p w:rsidR="00905DFB" w:rsidRDefault="00905DFB" w:rsidP="00A830F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830F2">
        <w:rPr>
          <w:b/>
          <w:sz w:val="28"/>
          <w:szCs w:val="28"/>
        </w:rPr>
        <w:t xml:space="preserve">Раздел 5. Досудебный (внесудебный) порядок обжалования решений и действий (бездействия) органа, предоставляющего </w:t>
      </w:r>
      <w:r w:rsidRPr="00A830F2">
        <w:rPr>
          <w:b/>
          <w:sz w:val="28"/>
          <w:szCs w:val="28"/>
        </w:rPr>
        <w:lastRenderedPageBreak/>
        <w:t>муниципальную услугу, а также должностных лиц (муниципальных служащих)</w:t>
      </w:r>
      <w:r w:rsidR="00A830F2">
        <w:rPr>
          <w:b/>
          <w:sz w:val="28"/>
          <w:szCs w:val="28"/>
        </w:rPr>
        <w:t>.</w:t>
      </w:r>
    </w:p>
    <w:p w:rsidR="00A830F2" w:rsidRPr="00A830F2" w:rsidRDefault="00A830F2" w:rsidP="00A830F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 5.1. Заявители имеют право на обжалование отказа в предоставлении муниципальной услуги, а также необоснованное затягивание установленных настоящим административным регламентом сроков осуществления административных процедур и другие действия или бездействие специалистов, участвующих в предоставлении муниципальной услуги и должностных лиц, в досудебном порядке.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5.2. В части досудебного обжалования заявители имеют право обратиться с жалобой лично (устно) (в установленные часы приема) либо по номерам телефонов, указанных в подпункте 1.3.1 пункта 1.3 настоящего административного регламента или направить письменное обращение, жалобу по почте в адрес администрации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5.3. Обращение (жалоба) заявителей в письменной форме должно содержать следующую информацию: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5.3.1. фамилию, имя, отчество (последнее при наличии) гражданина (наименование юридического лица), которым подается жалоба, его место жительства или пребывания (место нахождения – для юридического лица);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5.3.2. наименование органа, должность, фамилия, имя и отчество (последнее при наличии) должностное лицо (при наличии информации), решение, действие (бездействие) которого обжалуется;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5.3.3. суть обжалуемого действия (бездействия);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5.3.4. сведения о способе информирования заявителя о принятых мерах по результатам рассмотрения его обращения;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5.3.5. личная подпись заявителя и дата.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5.4. В обращении (жалобе) дополнительно указываются: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5.4.1. причины несогласия с обжалуемым действием (бездействием);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5.4.2. обстоятельства, на основании которых заявитель считает, что </w:t>
      </w:r>
      <w:r w:rsidRPr="00905DFB">
        <w:rPr>
          <w:sz w:val="28"/>
          <w:szCs w:val="28"/>
        </w:rPr>
        <w:lastRenderedPageBreak/>
        <w:t>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5.4.3. требования о признании незаконными действия (бездействия);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5.4.4. иные сведения, которые заявитель считает необходимым сообщить.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5.4.5.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5.5. 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5.6. По результатам рассмотрения жалобы должностное лицо принимает решение: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5.6.1. об удовлетворении требований заявителя и о признании действия (бездействия) неправомерным;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5.6.2. об отказе в удовлетворении жалобы (с указанием оснований такого отказа).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5.7. 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</w:t>
      </w:r>
      <w:r w:rsidR="00894FDB" w:rsidRPr="00894FDB">
        <w:rPr>
          <w:sz w:val="28"/>
          <w:szCs w:val="28"/>
        </w:rPr>
        <w:t>городского округа Кинель Самарской области</w:t>
      </w:r>
      <w:r w:rsidRPr="00905DFB">
        <w:rPr>
          <w:sz w:val="28"/>
          <w:szCs w:val="28"/>
        </w:rPr>
        <w:t>. О данном решении уведомляется заявитель, направивший обращение.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lastRenderedPageBreak/>
        <w:t>5.8. Обращение заявителя не рассматривается в следующих случаях: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5.8.1. отсутствия сведений об обжалуемом решении, действии, бездействии (в чем выразилось, кем принято), о лице, обратившемся с жалобой (фамилия, имя, отчество (последнее при наличии) физического лица, наименование юридического лица);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5.8.2.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5.8.3. текст жалобы не поддается прочтению;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5.8.4. ответ по существу поставленного в жалобе вопроса не может быть дан в случае, если разглашаются сведения, составляющие государственную или иную охраняемую федеральным законом тайну.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5.9. Жалоба подлежит рассмотрению в течение 15 рабочих дней со дня ее регистрации, а в случае обжалования отказа уполномоченного органа, должностного лица структурного подразделения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5.10. Не позднее дня, следующего за днем принятия решения, указанного в пункте 5.6.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5.11. 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Обращения, содержащие обжалование действий (бездействия) конкретных должностных лиц, специалистов, не могут направляться этим должностным лицам, специалистам для рассмотрения и ответа. При обнаружении виновности должностного лица, специалиста за неисполнение </w:t>
      </w:r>
      <w:r w:rsidRPr="00905DFB">
        <w:rPr>
          <w:sz w:val="28"/>
          <w:szCs w:val="28"/>
        </w:rPr>
        <w:lastRenderedPageBreak/>
        <w:t>или ненадлежащее исполнение возложенных на них обязанностей, данные лица привлекаются к дисциплинарной ответственности.</w:t>
      </w:r>
    </w:p>
    <w:p w:rsidR="00905DFB" w:rsidRPr="00905DFB" w:rsidRDefault="00905DFB" w:rsidP="00EB20F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5.12. Заявители вправе обжаловать решения, принятые в ходе предоставления муниципальной услуги, действия или бездействие должностных лиц, специалистов, участвующих в предоставлении муниципальной услуги, в судебном порядке в соответствии с законодательством Российской Федерации. </w:t>
      </w:r>
    </w:p>
    <w:p w:rsid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 </w:t>
      </w: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830F2" w:rsidRPr="00905DFB" w:rsidRDefault="00A830F2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05DFB" w:rsidRPr="00905DFB" w:rsidRDefault="00905DFB" w:rsidP="00A830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lastRenderedPageBreak/>
        <w:t xml:space="preserve"> </w:t>
      </w:r>
      <w:r w:rsidR="00A15C68">
        <w:rPr>
          <w:sz w:val="28"/>
          <w:szCs w:val="28"/>
        </w:rPr>
        <w:tab/>
      </w:r>
      <w:r w:rsidR="00A15C68">
        <w:rPr>
          <w:sz w:val="28"/>
          <w:szCs w:val="28"/>
        </w:rPr>
        <w:tab/>
      </w:r>
      <w:r w:rsidR="00A15C68">
        <w:rPr>
          <w:sz w:val="28"/>
          <w:szCs w:val="28"/>
        </w:rPr>
        <w:tab/>
      </w:r>
      <w:r w:rsidR="00A15C68">
        <w:rPr>
          <w:sz w:val="28"/>
          <w:szCs w:val="28"/>
        </w:rPr>
        <w:tab/>
      </w:r>
      <w:r w:rsidR="00A15C68">
        <w:rPr>
          <w:sz w:val="28"/>
          <w:szCs w:val="28"/>
        </w:rPr>
        <w:tab/>
      </w:r>
      <w:r w:rsidR="00A15C68">
        <w:rPr>
          <w:sz w:val="28"/>
          <w:szCs w:val="28"/>
        </w:rPr>
        <w:tab/>
      </w:r>
      <w:r w:rsidR="00A15C68">
        <w:rPr>
          <w:sz w:val="28"/>
          <w:szCs w:val="28"/>
        </w:rPr>
        <w:tab/>
      </w:r>
      <w:r w:rsidR="00A15C68">
        <w:rPr>
          <w:sz w:val="28"/>
          <w:szCs w:val="28"/>
        </w:rPr>
        <w:tab/>
        <w:t xml:space="preserve">  </w:t>
      </w:r>
      <w:r w:rsidRPr="00905DFB">
        <w:rPr>
          <w:sz w:val="28"/>
          <w:szCs w:val="28"/>
        </w:rPr>
        <w:t>Приложение 1</w:t>
      </w:r>
    </w:p>
    <w:p w:rsidR="00905DFB" w:rsidRPr="00905DFB" w:rsidRDefault="00A15C68" w:rsidP="00A15C6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05DFB" w:rsidRPr="00905DFB">
        <w:rPr>
          <w:sz w:val="28"/>
          <w:szCs w:val="28"/>
        </w:rPr>
        <w:t>к административному регламенту</w:t>
      </w:r>
    </w:p>
    <w:p w:rsidR="00905DFB" w:rsidRPr="00905DFB" w:rsidRDefault="00A15C68" w:rsidP="00A15C6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05DFB" w:rsidRPr="00905DFB">
        <w:rPr>
          <w:sz w:val="28"/>
          <w:szCs w:val="28"/>
        </w:rPr>
        <w:t>предоставления муниципальной услуги</w:t>
      </w:r>
    </w:p>
    <w:p w:rsidR="00905DFB" w:rsidRPr="00905DFB" w:rsidRDefault="00A15C68" w:rsidP="00A15C6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05DFB" w:rsidRPr="00905DFB">
        <w:rPr>
          <w:sz w:val="28"/>
          <w:szCs w:val="28"/>
        </w:rPr>
        <w:t>«Регистрация заявления о проведении</w:t>
      </w:r>
    </w:p>
    <w:p w:rsidR="00905DFB" w:rsidRPr="00905DFB" w:rsidRDefault="00A15C68" w:rsidP="00894FDB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05DFB" w:rsidRPr="00905DFB">
        <w:rPr>
          <w:sz w:val="28"/>
          <w:szCs w:val="28"/>
        </w:rPr>
        <w:t>бщественной экологической экспертизы»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 </w:t>
      </w:r>
    </w:p>
    <w:p w:rsidR="00905DFB" w:rsidRPr="00905DFB" w:rsidRDefault="00905DFB" w:rsidP="00894FD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05DFB">
        <w:rPr>
          <w:sz w:val="28"/>
          <w:szCs w:val="28"/>
        </w:rPr>
        <w:t>Форма заявления о предоставлении муниципальной услуги</w:t>
      </w:r>
    </w:p>
    <w:p w:rsidR="00894FDB" w:rsidRDefault="00905DFB" w:rsidP="00894FD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05DFB">
        <w:rPr>
          <w:sz w:val="28"/>
          <w:szCs w:val="28"/>
        </w:rPr>
        <w:t>от ___________ № ______________</w:t>
      </w:r>
      <w:r w:rsidRPr="00905DFB">
        <w:rPr>
          <w:sz w:val="28"/>
          <w:szCs w:val="28"/>
        </w:rPr>
        <w:tab/>
      </w:r>
    </w:p>
    <w:p w:rsidR="00894FDB" w:rsidRDefault="00894FDB" w:rsidP="00894FD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05DFB" w:rsidRDefault="00905DFB" w:rsidP="00894FDB">
      <w:pPr>
        <w:widowControl w:val="0"/>
        <w:autoSpaceDE w:val="0"/>
        <w:autoSpaceDN w:val="0"/>
        <w:adjustRightInd w:val="0"/>
        <w:spacing w:line="360" w:lineRule="auto"/>
        <w:ind w:left="5664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Главе </w:t>
      </w:r>
      <w:r w:rsidR="00894FDB">
        <w:rPr>
          <w:sz w:val="28"/>
          <w:szCs w:val="28"/>
        </w:rPr>
        <w:t>городского округа Кинель Самарской области</w:t>
      </w:r>
    </w:p>
    <w:p w:rsidR="00A9104D" w:rsidRPr="00905DFB" w:rsidRDefault="00A9104D" w:rsidP="00894FDB">
      <w:pPr>
        <w:widowControl w:val="0"/>
        <w:autoSpaceDE w:val="0"/>
        <w:autoSpaceDN w:val="0"/>
        <w:adjustRightInd w:val="0"/>
        <w:spacing w:line="360" w:lineRule="auto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05DFB" w:rsidRPr="00905DFB" w:rsidRDefault="00905DFB" w:rsidP="00A9104D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 </w:t>
      </w:r>
      <w:r w:rsidR="00A9104D" w:rsidRPr="00A9104D">
        <w:rPr>
          <w:sz w:val="28"/>
          <w:szCs w:val="28"/>
        </w:rPr>
        <w:t>(</w:t>
      </w:r>
      <w:r w:rsidR="00A9104D" w:rsidRPr="00A9104D">
        <w:rPr>
          <w:i/>
          <w:sz w:val="20"/>
          <w:szCs w:val="20"/>
        </w:rPr>
        <w:t>инициалы, фамилия</w:t>
      </w:r>
      <w:r w:rsidR="00A9104D" w:rsidRPr="00A9104D">
        <w:rPr>
          <w:sz w:val="28"/>
          <w:szCs w:val="28"/>
        </w:rPr>
        <w:t>)</w:t>
      </w:r>
    </w:p>
    <w:p w:rsidR="00905DFB" w:rsidRPr="00905DFB" w:rsidRDefault="00A9104D" w:rsidP="00A9104D">
      <w:pPr>
        <w:widowControl w:val="0"/>
        <w:autoSpaceDE w:val="0"/>
        <w:autoSpaceDN w:val="0"/>
        <w:adjustRightInd w:val="0"/>
        <w:spacing w:line="360" w:lineRule="auto"/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05DFB" w:rsidRPr="00905DFB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_______________________</w:t>
      </w:r>
    </w:p>
    <w:p w:rsidR="00905DFB" w:rsidRDefault="00905DFB" w:rsidP="00A9104D">
      <w:pPr>
        <w:widowControl w:val="0"/>
        <w:autoSpaceDE w:val="0"/>
        <w:autoSpaceDN w:val="0"/>
        <w:adjustRightInd w:val="0"/>
        <w:spacing w:line="360" w:lineRule="auto"/>
        <w:ind w:left="5664" w:firstLine="708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(</w:t>
      </w:r>
      <w:r w:rsidRPr="00A9104D">
        <w:rPr>
          <w:i/>
          <w:sz w:val="20"/>
          <w:szCs w:val="20"/>
        </w:rPr>
        <w:t>Ф.И.О. руководителя</w:t>
      </w:r>
      <w:r w:rsidRPr="00905DFB">
        <w:rPr>
          <w:sz w:val="28"/>
          <w:szCs w:val="28"/>
        </w:rPr>
        <w:t>)</w:t>
      </w:r>
    </w:p>
    <w:p w:rsidR="00A9104D" w:rsidRPr="00905DFB" w:rsidRDefault="00A9104D" w:rsidP="00A9104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905DFB" w:rsidRPr="00905DFB" w:rsidRDefault="00905DFB" w:rsidP="00A9104D">
      <w:pPr>
        <w:widowControl w:val="0"/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 (</w:t>
      </w:r>
      <w:r w:rsidRPr="00A9104D">
        <w:rPr>
          <w:i/>
          <w:sz w:val="20"/>
          <w:szCs w:val="20"/>
        </w:rPr>
        <w:t>полное наименование заявителя</w:t>
      </w:r>
      <w:r w:rsidRPr="00905DFB">
        <w:rPr>
          <w:sz w:val="28"/>
          <w:szCs w:val="28"/>
        </w:rPr>
        <w:t>)</w:t>
      </w:r>
    </w:p>
    <w:p w:rsidR="00905DFB" w:rsidRPr="00905DFB" w:rsidRDefault="00905DFB" w:rsidP="00A9104D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(</w:t>
      </w:r>
      <w:r w:rsidRPr="00A9104D">
        <w:rPr>
          <w:i/>
          <w:sz w:val="20"/>
          <w:szCs w:val="20"/>
        </w:rPr>
        <w:t>юридический и фактический адрес заявителя, номер контактного</w:t>
      </w:r>
      <w:r w:rsidR="00A9104D">
        <w:rPr>
          <w:i/>
          <w:sz w:val="20"/>
          <w:szCs w:val="20"/>
        </w:rPr>
        <w:t xml:space="preserve"> </w:t>
      </w:r>
      <w:r w:rsidRPr="00A9104D">
        <w:rPr>
          <w:i/>
          <w:sz w:val="20"/>
          <w:szCs w:val="20"/>
        </w:rPr>
        <w:t>телефона, номер факса, адрес электронной почты</w:t>
      </w:r>
      <w:r w:rsidRPr="00905DFB">
        <w:rPr>
          <w:sz w:val="28"/>
          <w:szCs w:val="28"/>
        </w:rPr>
        <w:t>)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 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05DFB" w:rsidRPr="00A9104D" w:rsidRDefault="00A9104D" w:rsidP="00A9104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905DFB" w:rsidRPr="00A9104D">
        <w:rPr>
          <w:b/>
          <w:sz w:val="32"/>
          <w:szCs w:val="32"/>
        </w:rPr>
        <w:t>аявление.</w:t>
      </w:r>
    </w:p>
    <w:p w:rsidR="00905DFB" w:rsidRPr="00905DFB" w:rsidRDefault="00905DFB" w:rsidP="00A9104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Прошу Вас зарегистрировать заявление о проведении общественной экологической экспертизы.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Общественная организация</w:t>
      </w:r>
      <w:r w:rsidR="00A9104D">
        <w:rPr>
          <w:sz w:val="28"/>
          <w:szCs w:val="28"/>
        </w:rPr>
        <w:t xml:space="preserve"> </w:t>
      </w:r>
      <w:r w:rsidRPr="00905DFB">
        <w:rPr>
          <w:sz w:val="28"/>
          <w:szCs w:val="28"/>
        </w:rPr>
        <w:t>(объединение)</w:t>
      </w:r>
      <w:r w:rsidR="00A9104D">
        <w:rPr>
          <w:sz w:val="28"/>
          <w:szCs w:val="28"/>
        </w:rPr>
        <w:t xml:space="preserve">______________________ </w:t>
      </w:r>
      <w:r w:rsidRPr="00905DFB">
        <w:rPr>
          <w:sz w:val="28"/>
          <w:szCs w:val="28"/>
        </w:rPr>
        <w:t>__________________________________________________</w:t>
      </w:r>
      <w:r w:rsidR="00A9104D">
        <w:rPr>
          <w:sz w:val="28"/>
          <w:szCs w:val="28"/>
        </w:rPr>
        <w:t>_____________</w:t>
      </w:r>
      <w:r w:rsidRPr="00905DFB">
        <w:rPr>
          <w:sz w:val="28"/>
          <w:szCs w:val="28"/>
        </w:rPr>
        <w:t>___</w:t>
      </w:r>
    </w:p>
    <w:p w:rsidR="00905DFB" w:rsidRPr="00905DFB" w:rsidRDefault="00905DFB" w:rsidP="00A9104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05DFB">
        <w:rPr>
          <w:sz w:val="28"/>
          <w:szCs w:val="28"/>
        </w:rPr>
        <w:t>(</w:t>
      </w:r>
      <w:r w:rsidRPr="00A9104D">
        <w:rPr>
          <w:i/>
          <w:sz w:val="20"/>
          <w:szCs w:val="20"/>
        </w:rPr>
        <w:t>наименование общественной организации (объединения</w:t>
      </w:r>
      <w:r w:rsidRPr="00905DFB">
        <w:rPr>
          <w:sz w:val="28"/>
          <w:szCs w:val="28"/>
        </w:rPr>
        <w:t>)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Юридический адрес</w:t>
      </w:r>
      <w:r w:rsidR="00A9104D">
        <w:rPr>
          <w:sz w:val="28"/>
          <w:szCs w:val="28"/>
        </w:rPr>
        <w:t>:_________________________________________________</w:t>
      </w:r>
      <w:r w:rsidRPr="00905DFB">
        <w:rPr>
          <w:sz w:val="28"/>
          <w:szCs w:val="28"/>
        </w:rPr>
        <w:t xml:space="preserve"> __________________________________________________________________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Адрес (место</w:t>
      </w:r>
      <w:r w:rsidR="00A9104D">
        <w:rPr>
          <w:sz w:val="28"/>
          <w:szCs w:val="28"/>
        </w:rPr>
        <w:t xml:space="preserve"> </w:t>
      </w:r>
      <w:r w:rsidRPr="00905DFB">
        <w:rPr>
          <w:sz w:val="28"/>
          <w:szCs w:val="28"/>
        </w:rPr>
        <w:t xml:space="preserve"> нахождения)</w:t>
      </w:r>
      <w:r w:rsidR="00A9104D">
        <w:rPr>
          <w:sz w:val="28"/>
          <w:szCs w:val="28"/>
        </w:rPr>
        <w:t xml:space="preserve">___________________________________________ </w:t>
      </w:r>
      <w:r w:rsidRPr="00905DFB">
        <w:rPr>
          <w:sz w:val="28"/>
          <w:szCs w:val="28"/>
        </w:rPr>
        <w:lastRenderedPageBreak/>
        <w:t>__________________________________________________________________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уставная деятельность которой состоит в</w:t>
      </w:r>
      <w:r w:rsidR="00A9104D">
        <w:rPr>
          <w:sz w:val="28"/>
          <w:szCs w:val="28"/>
        </w:rPr>
        <w:t xml:space="preserve">_______________________________ </w:t>
      </w:r>
      <w:r w:rsidRPr="00905DFB">
        <w:rPr>
          <w:sz w:val="28"/>
          <w:szCs w:val="28"/>
        </w:rPr>
        <w:t>___________________________________________</w:t>
      </w:r>
      <w:r w:rsidR="00A9104D">
        <w:rPr>
          <w:sz w:val="28"/>
          <w:szCs w:val="28"/>
        </w:rPr>
        <w:t>___________</w:t>
      </w:r>
      <w:r w:rsidRPr="00905DFB">
        <w:rPr>
          <w:sz w:val="28"/>
          <w:szCs w:val="28"/>
        </w:rPr>
        <w:t>____________</w:t>
      </w:r>
    </w:p>
    <w:p w:rsidR="00905DFB" w:rsidRPr="00A9104D" w:rsidRDefault="00905DFB" w:rsidP="00A9104D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  <w:r w:rsidRPr="00A9104D">
        <w:rPr>
          <w:i/>
          <w:sz w:val="20"/>
          <w:szCs w:val="20"/>
        </w:rPr>
        <w:t>(характер предусмотренной Уставом деятельности)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__________________________________________________________________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в соответствии с Федеральным законом от 23.11.1995 № 174-ФЗ «Об экологической экспертизе» организует проведение общественной экологической экспертизы, объектом которой является</w:t>
      </w:r>
      <w:r w:rsidR="00A15C68">
        <w:rPr>
          <w:sz w:val="28"/>
          <w:szCs w:val="28"/>
        </w:rPr>
        <w:t xml:space="preserve">____________________ </w:t>
      </w:r>
      <w:r w:rsidRPr="00905DFB">
        <w:rPr>
          <w:sz w:val="28"/>
          <w:szCs w:val="28"/>
        </w:rPr>
        <w:t>__________________________________________________________________</w:t>
      </w:r>
    </w:p>
    <w:p w:rsidR="00905DFB" w:rsidRPr="00905DFB" w:rsidRDefault="00905DFB" w:rsidP="00A9104D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05DFB">
        <w:rPr>
          <w:sz w:val="28"/>
          <w:szCs w:val="28"/>
        </w:rPr>
        <w:t>(</w:t>
      </w:r>
      <w:r w:rsidRPr="00A9104D">
        <w:rPr>
          <w:i/>
          <w:sz w:val="20"/>
          <w:szCs w:val="20"/>
        </w:rPr>
        <w:t>указать сведения об объекте общественной экологической экспертизы</w:t>
      </w:r>
      <w:r w:rsidRPr="00905DFB">
        <w:rPr>
          <w:sz w:val="28"/>
          <w:szCs w:val="28"/>
        </w:rPr>
        <w:t>)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В состав экспертной комиссии общественной экологической экспертизы входят: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___________________________________________________________________________</w:t>
      </w:r>
      <w:r w:rsidR="00A9104D">
        <w:rPr>
          <w:sz w:val="28"/>
          <w:szCs w:val="28"/>
        </w:rPr>
        <w:t>____________________________________________</w:t>
      </w:r>
      <w:r w:rsidRPr="00905DFB">
        <w:rPr>
          <w:sz w:val="28"/>
          <w:szCs w:val="28"/>
        </w:rPr>
        <w:t>_____________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__________________________________________________________________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 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Сроки проведения общественной экологической экспертизы с «___</w:t>
      </w:r>
      <w:proofErr w:type="gramStart"/>
      <w:r w:rsidRPr="00905DFB">
        <w:rPr>
          <w:sz w:val="28"/>
          <w:szCs w:val="28"/>
        </w:rPr>
        <w:t>_»_</w:t>
      </w:r>
      <w:proofErr w:type="gramEnd"/>
      <w:r w:rsidRPr="00905DFB">
        <w:rPr>
          <w:sz w:val="28"/>
          <w:szCs w:val="28"/>
        </w:rPr>
        <w:t>____________20__г.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по «___</w:t>
      </w:r>
      <w:proofErr w:type="gramStart"/>
      <w:r w:rsidRPr="00905DFB">
        <w:rPr>
          <w:sz w:val="28"/>
          <w:szCs w:val="28"/>
        </w:rPr>
        <w:t>_»_</w:t>
      </w:r>
      <w:proofErr w:type="gramEnd"/>
      <w:r w:rsidRPr="00905DFB">
        <w:rPr>
          <w:sz w:val="28"/>
          <w:szCs w:val="28"/>
        </w:rPr>
        <w:t>____________20__г.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 </w:t>
      </w:r>
    </w:p>
    <w:p w:rsidR="00905DFB" w:rsidRPr="00905DFB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Приложения:</w:t>
      </w:r>
    </w:p>
    <w:p w:rsidR="00A15C68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_____________</w:t>
      </w:r>
      <w:r w:rsidR="00A15C68">
        <w:rPr>
          <w:sz w:val="28"/>
          <w:szCs w:val="28"/>
        </w:rPr>
        <w:t>__</w:t>
      </w:r>
      <w:r w:rsidRPr="00905DFB">
        <w:rPr>
          <w:sz w:val="28"/>
          <w:szCs w:val="28"/>
        </w:rPr>
        <w:t>__</w:t>
      </w:r>
    </w:p>
    <w:p w:rsidR="00A15C68" w:rsidRDefault="00905DFB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_________________</w:t>
      </w:r>
    </w:p>
    <w:p w:rsidR="00A15C68" w:rsidRDefault="00A15C68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905DFB" w:rsidRPr="00905DFB">
        <w:rPr>
          <w:sz w:val="28"/>
          <w:szCs w:val="28"/>
        </w:rPr>
        <w:t xml:space="preserve">________________ </w:t>
      </w:r>
    </w:p>
    <w:p w:rsidR="00905DFB" w:rsidRPr="00905DFB" w:rsidRDefault="00A15C68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905DFB" w:rsidRPr="00905DFB">
        <w:rPr>
          <w:sz w:val="28"/>
          <w:szCs w:val="28"/>
        </w:rPr>
        <w:t>___________</w:t>
      </w:r>
    </w:p>
    <w:p w:rsidR="00A9104D" w:rsidRDefault="00A9104D" w:rsidP="00905D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05DFB" w:rsidRPr="00905DFB" w:rsidRDefault="00905DFB" w:rsidP="00A15C6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Руководитель </w:t>
      </w:r>
      <w:r w:rsidR="00A9104D">
        <w:rPr>
          <w:sz w:val="28"/>
          <w:szCs w:val="28"/>
        </w:rPr>
        <w:tab/>
      </w:r>
      <w:r w:rsidR="00A9104D">
        <w:rPr>
          <w:sz w:val="28"/>
          <w:szCs w:val="28"/>
        </w:rPr>
        <w:tab/>
      </w:r>
      <w:r w:rsidR="00A9104D">
        <w:rPr>
          <w:sz w:val="28"/>
          <w:szCs w:val="28"/>
        </w:rPr>
        <w:tab/>
      </w:r>
      <w:r w:rsidR="00A9104D">
        <w:rPr>
          <w:sz w:val="28"/>
          <w:szCs w:val="28"/>
        </w:rPr>
        <w:tab/>
      </w:r>
    </w:p>
    <w:p w:rsidR="00905DFB" w:rsidRPr="00905DFB" w:rsidRDefault="00905DFB" w:rsidP="00A15C6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общественной организации</w:t>
      </w:r>
    </w:p>
    <w:p w:rsidR="00A15C68" w:rsidRDefault="00905DFB" w:rsidP="00A15C6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 xml:space="preserve">(объединения) </w:t>
      </w:r>
      <w:r w:rsidR="00A15C68">
        <w:rPr>
          <w:sz w:val="28"/>
          <w:szCs w:val="28"/>
        </w:rPr>
        <w:tab/>
      </w:r>
      <w:r w:rsidR="00A15C68">
        <w:rPr>
          <w:sz w:val="28"/>
          <w:szCs w:val="28"/>
        </w:rPr>
        <w:tab/>
      </w:r>
      <w:r w:rsidR="00A15C68">
        <w:rPr>
          <w:sz w:val="28"/>
          <w:szCs w:val="28"/>
        </w:rPr>
        <w:tab/>
        <w:t>_____________</w:t>
      </w:r>
      <w:r w:rsidR="00A15C68">
        <w:rPr>
          <w:sz w:val="28"/>
          <w:szCs w:val="28"/>
        </w:rPr>
        <w:tab/>
        <w:t>_______________</w:t>
      </w:r>
      <w:r w:rsidR="00A15C68">
        <w:rPr>
          <w:sz w:val="28"/>
          <w:szCs w:val="28"/>
        </w:rPr>
        <w:tab/>
        <w:t xml:space="preserve">   ________</w:t>
      </w:r>
    </w:p>
    <w:p w:rsidR="00905DFB" w:rsidRPr="00905DFB" w:rsidRDefault="00905DFB" w:rsidP="00A15C6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05DFB">
        <w:rPr>
          <w:sz w:val="28"/>
          <w:szCs w:val="28"/>
        </w:rPr>
        <w:t>М.П.</w:t>
      </w:r>
      <w:r w:rsidR="00A15C68" w:rsidRPr="00A15C68">
        <w:t xml:space="preserve"> </w:t>
      </w:r>
      <w:r w:rsidR="00A15C68">
        <w:tab/>
      </w:r>
      <w:r w:rsidR="00A15C68">
        <w:tab/>
      </w:r>
      <w:r w:rsidR="00A15C68">
        <w:tab/>
      </w:r>
      <w:r w:rsidR="00A15C68">
        <w:tab/>
      </w:r>
      <w:r w:rsidR="00A15C68">
        <w:tab/>
        <w:t xml:space="preserve">            </w:t>
      </w:r>
      <w:r w:rsidR="00A15C68" w:rsidRPr="00A15C68">
        <w:rPr>
          <w:i/>
          <w:sz w:val="20"/>
          <w:szCs w:val="20"/>
        </w:rPr>
        <w:t xml:space="preserve">подпись </w:t>
      </w:r>
      <w:r w:rsidR="00A15C68" w:rsidRPr="00A15C68">
        <w:rPr>
          <w:i/>
          <w:sz w:val="20"/>
          <w:szCs w:val="20"/>
        </w:rPr>
        <w:tab/>
      </w:r>
      <w:r w:rsidR="00A15C68" w:rsidRPr="00A15C68">
        <w:rPr>
          <w:i/>
          <w:sz w:val="20"/>
          <w:szCs w:val="20"/>
        </w:rPr>
        <w:tab/>
        <w:t xml:space="preserve">Ф.И.О. </w:t>
      </w:r>
      <w:r w:rsidR="00A15C68" w:rsidRPr="00A15C68">
        <w:rPr>
          <w:i/>
          <w:sz w:val="20"/>
          <w:szCs w:val="20"/>
        </w:rPr>
        <w:tab/>
      </w:r>
      <w:r w:rsidR="00A15C68" w:rsidRPr="00A15C68">
        <w:rPr>
          <w:i/>
          <w:sz w:val="20"/>
          <w:szCs w:val="20"/>
        </w:rPr>
        <w:tab/>
      </w:r>
      <w:r w:rsidR="00A15C68">
        <w:rPr>
          <w:i/>
          <w:sz w:val="20"/>
          <w:szCs w:val="20"/>
        </w:rPr>
        <w:t xml:space="preserve">           </w:t>
      </w:r>
      <w:r w:rsidR="00A15C68" w:rsidRPr="00A15C68">
        <w:rPr>
          <w:i/>
          <w:sz w:val="20"/>
          <w:szCs w:val="20"/>
        </w:rPr>
        <w:t>дата</w:t>
      </w:r>
    </w:p>
    <w:sectPr w:rsidR="00905DFB" w:rsidRPr="00905DFB" w:rsidSect="0099300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C57" w:rsidRDefault="006D0C57" w:rsidP="001358F0">
      <w:r>
        <w:separator/>
      </w:r>
    </w:p>
  </w:endnote>
  <w:endnote w:type="continuationSeparator" w:id="0">
    <w:p w:rsidR="006D0C57" w:rsidRDefault="006D0C57" w:rsidP="0013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C57" w:rsidRDefault="006D0C57" w:rsidP="001358F0">
      <w:r>
        <w:separator/>
      </w:r>
    </w:p>
  </w:footnote>
  <w:footnote w:type="continuationSeparator" w:id="0">
    <w:p w:rsidR="006D0C57" w:rsidRDefault="006D0C57" w:rsidP="0013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4B91"/>
    <w:multiLevelType w:val="hybridMultilevel"/>
    <w:tmpl w:val="74705A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FE4A4B"/>
    <w:multiLevelType w:val="multilevel"/>
    <w:tmpl w:val="5524CF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643398"/>
    <w:multiLevelType w:val="multilevel"/>
    <w:tmpl w:val="3F52BC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65662"/>
    <w:multiLevelType w:val="hybridMultilevel"/>
    <w:tmpl w:val="5AC6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F66DF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" w15:restartNumberingAfterBreak="0">
    <w:nsid w:val="19086D5F"/>
    <w:multiLevelType w:val="multilevel"/>
    <w:tmpl w:val="423A14F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E4573CE"/>
    <w:multiLevelType w:val="hybridMultilevel"/>
    <w:tmpl w:val="F9EA3D0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EA313E9"/>
    <w:multiLevelType w:val="multilevel"/>
    <w:tmpl w:val="0E3A4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2472839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280D331A"/>
    <w:multiLevelType w:val="multilevel"/>
    <w:tmpl w:val="60B0CC8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 w15:restartNumberingAfterBreak="0">
    <w:nsid w:val="29445AA7"/>
    <w:multiLevelType w:val="hybridMultilevel"/>
    <w:tmpl w:val="0F14E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122834"/>
    <w:multiLevelType w:val="hybridMultilevel"/>
    <w:tmpl w:val="C4B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E5298"/>
    <w:multiLevelType w:val="hybridMultilevel"/>
    <w:tmpl w:val="76B0A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4C58B2"/>
    <w:multiLevelType w:val="multilevel"/>
    <w:tmpl w:val="B57A8B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79E6C19"/>
    <w:multiLevelType w:val="hybridMultilevel"/>
    <w:tmpl w:val="9AB6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6199B"/>
    <w:multiLevelType w:val="multilevel"/>
    <w:tmpl w:val="1D328AE6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 w15:restartNumberingAfterBreak="0">
    <w:nsid w:val="3CC62D32"/>
    <w:multiLevelType w:val="hybridMultilevel"/>
    <w:tmpl w:val="3F52BC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33C20"/>
    <w:multiLevelType w:val="hybridMultilevel"/>
    <w:tmpl w:val="D1DC9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E2121C"/>
    <w:multiLevelType w:val="hybridMultilevel"/>
    <w:tmpl w:val="EB3E51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868CD"/>
    <w:multiLevelType w:val="multilevel"/>
    <w:tmpl w:val="0D34F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803C5F"/>
    <w:multiLevelType w:val="multilevel"/>
    <w:tmpl w:val="B448A6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6A02D6"/>
    <w:multiLevelType w:val="hybridMultilevel"/>
    <w:tmpl w:val="1C2AF98E"/>
    <w:lvl w:ilvl="0" w:tplc="F0B0550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4A4D2646"/>
    <w:multiLevelType w:val="multilevel"/>
    <w:tmpl w:val="F7BA4898"/>
    <w:lvl w:ilvl="0">
      <w:start w:val="2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CC6157D"/>
    <w:multiLevelType w:val="hybridMultilevel"/>
    <w:tmpl w:val="376452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504E7A0B"/>
    <w:multiLevelType w:val="multilevel"/>
    <w:tmpl w:val="8A3466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9124BDB"/>
    <w:multiLevelType w:val="hybridMultilevel"/>
    <w:tmpl w:val="A41E934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BEB0C0A"/>
    <w:multiLevelType w:val="multilevel"/>
    <w:tmpl w:val="747AC7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7" w15:restartNumberingAfterBreak="0">
    <w:nsid w:val="5FA468D5"/>
    <w:multiLevelType w:val="multilevel"/>
    <w:tmpl w:val="E0A268C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A342D94"/>
    <w:multiLevelType w:val="hybridMultilevel"/>
    <w:tmpl w:val="810AD414"/>
    <w:lvl w:ilvl="0" w:tplc="C0563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AA08BB"/>
    <w:multiLevelType w:val="hybridMultilevel"/>
    <w:tmpl w:val="3AE83054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CB54BE"/>
    <w:multiLevelType w:val="hybridMultilevel"/>
    <w:tmpl w:val="99E6BCEA"/>
    <w:lvl w:ilvl="0" w:tplc="B516C0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3C6438"/>
    <w:multiLevelType w:val="hybridMultilevel"/>
    <w:tmpl w:val="0DD6405A"/>
    <w:lvl w:ilvl="0" w:tplc="5C2C56E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1109C1"/>
    <w:multiLevelType w:val="hybridMultilevel"/>
    <w:tmpl w:val="B58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17AEA"/>
    <w:multiLevelType w:val="hybridMultilevel"/>
    <w:tmpl w:val="CC580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208C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643AD5"/>
    <w:multiLevelType w:val="hybridMultilevel"/>
    <w:tmpl w:val="9ACE5858"/>
    <w:lvl w:ilvl="0" w:tplc="5C2C56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26"/>
  </w:num>
  <w:num w:numId="5">
    <w:abstractNumId w:val="5"/>
  </w:num>
  <w:num w:numId="6">
    <w:abstractNumId w:val="24"/>
  </w:num>
  <w:num w:numId="7">
    <w:abstractNumId w:val="21"/>
  </w:num>
  <w:num w:numId="8">
    <w:abstractNumId w:val="4"/>
  </w:num>
  <w:num w:numId="9">
    <w:abstractNumId w:val="12"/>
  </w:num>
  <w:num w:numId="10">
    <w:abstractNumId w:val="28"/>
  </w:num>
  <w:num w:numId="11">
    <w:abstractNumId w:val="30"/>
  </w:num>
  <w:num w:numId="12">
    <w:abstractNumId w:val="16"/>
  </w:num>
  <w:num w:numId="13">
    <w:abstractNumId w:val="19"/>
  </w:num>
  <w:num w:numId="14">
    <w:abstractNumId w:val="11"/>
  </w:num>
  <w:num w:numId="15">
    <w:abstractNumId w:val="33"/>
  </w:num>
  <w:num w:numId="16">
    <w:abstractNumId w:val="10"/>
  </w:num>
  <w:num w:numId="17">
    <w:abstractNumId w:val="32"/>
  </w:num>
  <w:num w:numId="18">
    <w:abstractNumId w:val="3"/>
  </w:num>
  <w:num w:numId="19">
    <w:abstractNumId w:val="14"/>
  </w:num>
  <w:num w:numId="20">
    <w:abstractNumId w:val="27"/>
  </w:num>
  <w:num w:numId="21">
    <w:abstractNumId w:val="17"/>
  </w:num>
  <w:num w:numId="22">
    <w:abstractNumId w:val="2"/>
  </w:num>
  <w:num w:numId="23">
    <w:abstractNumId w:val="34"/>
  </w:num>
  <w:num w:numId="24">
    <w:abstractNumId w:val="29"/>
  </w:num>
  <w:num w:numId="25">
    <w:abstractNumId w:val="31"/>
  </w:num>
  <w:num w:numId="26">
    <w:abstractNumId w:val="9"/>
  </w:num>
  <w:num w:numId="27">
    <w:abstractNumId w:val="8"/>
  </w:num>
  <w:num w:numId="28">
    <w:abstractNumId w:val="15"/>
  </w:num>
  <w:num w:numId="29">
    <w:abstractNumId w:val="25"/>
  </w:num>
  <w:num w:numId="30">
    <w:abstractNumId w:val="1"/>
  </w:num>
  <w:num w:numId="31">
    <w:abstractNumId w:val="6"/>
  </w:num>
  <w:num w:numId="32">
    <w:abstractNumId w:val="23"/>
  </w:num>
  <w:num w:numId="33">
    <w:abstractNumId w:val="0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F0"/>
    <w:rsid w:val="000055D4"/>
    <w:rsid w:val="000056B5"/>
    <w:rsid w:val="00005A3F"/>
    <w:rsid w:val="00005EC9"/>
    <w:rsid w:val="0001090D"/>
    <w:rsid w:val="00012074"/>
    <w:rsid w:val="000262AF"/>
    <w:rsid w:val="0003160E"/>
    <w:rsid w:val="0003580C"/>
    <w:rsid w:val="00040DEB"/>
    <w:rsid w:val="00041BAB"/>
    <w:rsid w:val="00047554"/>
    <w:rsid w:val="00050641"/>
    <w:rsid w:val="00051F21"/>
    <w:rsid w:val="00053571"/>
    <w:rsid w:val="00061DA2"/>
    <w:rsid w:val="00062508"/>
    <w:rsid w:val="0006355D"/>
    <w:rsid w:val="0006408F"/>
    <w:rsid w:val="00064D04"/>
    <w:rsid w:val="000720B1"/>
    <w:rsid w:val="0007254B"/>
    <w:rsid w:val="00073399"/>
    <w:rsid w:val="00073D79"/>
    <w:rsid w:val="00081CB2"/>
    <w:rsid w:val="00081E74"/>
    <w:rsid w:val="00083825"/>
    <w:rsid w:val="00085D23"/>
    <w:rsid w:val="00087FCB"/>
    <w:rsid w:val="00090C44"/>
    <w:rsid w:val="0009244C"/>
    <w:rsid w:val="000927B7"/>
    <w:rsid w:val="00097DBD"/>
    <w:rsid w:val="000A0CB2"/>
    <w:rsid w:val="000A21B6"/>
    <w:rsid w:val="000A2EEA"/>
    <w:rsid w:val="000A3B82"/>
    <w:rsid w:val="000A7D9F"/>
    <w:rsid w:val="000B06C8"/>
    <w:rsid w:val="000B2112"/>
    <w:rsid w:val="000B453B"/>
    <w:rsid w:val="000B464A"/>
    <w:rsid w:val="000B47FA"/>
    <w:rsid w:val="000B489E"/>
    <w:rsid w:val="000B4900"/>
    <w:rsid w:val="000B6263"/>
    <w:rsid w:val="000B7464"/>
    <w:rsid w:val="000B7946"/>
    <w:rsid w:val="000C1BEF"/>
    <w:rsid w:val="000C7DF6"/>
    <w:rsid w:val="000D0EEE"/>
    <w:rsid w:val="000D2785"/>
    <w:rsid w:val="000D527F"/>
    <w:rsid w:val="000D55CD"/>
    <w:rsid w:val="000E4CBC"/>
    <w:rsid w:val="000E74FB"/>
    <w:rsid w:val="000E752B"/>
    <w:rsid w:val="000F04A4"/>
    <w:rsid w:val="000F24BF"/>
    <w:rsid w:val="000F3BF5"/>
    <w:rsid w:val="001002BB"/>
    <w:rsid w:val="00107A1B"/>
    <w:rsid w:val="001100F9"/>
    <w:rsid w:val="0011106A"/>
    <w:rsid w:val="001122FA"/>
    <w:rsid w:val="00116A80"/>
    <w:rsid w:val="00117495"/>
    <w:rsid w:val="00121A68"/>
    <w:rsid w:val="001265B5"/>
    <w:rsid w:val="00132A31"/>
    <w:rsid w:val="001358F0"/>
    <w:rsid w:val="001447E1"/>
    <w:rsid w:val="0015166D"/>
    <w:rsid w:val="001526F4"/>
    <w:rsid w:val="00164D1C"/>
    <w:rsid w:val="00166ABE"/>
    <w:rsid w:val="00167772"/>
    <w:rsid w:val="00170F03"/>
    <w:rsid w:val="00172713"/>
    <w:rsid w:val="001727BD"/>
    <w:rsid w:val="00173EE0"/>
    <w:rsid w:val="001769F6"/>
    <w:rsid w:val="00182E7D"/>
    <w:rsid w:val="00184889"/>
    <w:rsid w:val="00184F71"/>
    <w:rsid w:val="00185786"/>
    <w:rsid w:val="00190A31"/>
    <w:rsid w:val="001935F1"/>
    <w:rsid w:val="001961A5"/>
    <w:rsid w:val="001A394B"/>
    <w:rsid w:val="001A48FB"/>
    <w:rsid w:val="001A5BC1"/>
    <w:rsid w:val="001A5EA2"/>
    <w:rsid w:val="001B2C54"/>
    <w:rsid w:val="001B2F13"/>
    <w:rsid w:val="001B327A"/>
    <w:rsid w:val="001B4097"/>
    <w:rsid w:val="001B4360"/>
    <w:rsid w:val="001B5D99"/>
    <w:rsid w:val="001C2AB2"/>
    <w:rsid w:val="001C4137"/>
    <w:rsid w:val="001C4C7A"/>
    <w:rsid w:val="001C4E44"/>
    <w:rsid w:val="001C726F"/>
    <w:rsid w:val="001D037F"/>
    <w:rsid w:val="001D0980"/>
    <w:rsid w:val="001D0EE2"/>
    <w:rsid w:val="001E1CE7"/>
    <w:rsid w:val="001E2AF2"/>
    <w:rsid w:val="001E2D87"/>
    <w:rsid w:val="001E3699"/>
    <w:rsid w:val="001F0DAE"/>
    <w:rsid w:val="001F6004"/>
    <w:rsid w:val="00201863"/>
    <w:rsid w:val="002019AA"/>
    <w:rsid w:val="00204D79"/>
    <w:rsid w:val="002054F7"/>
    <w:rsid w:val="00206181"/>
    <w:rsid w:val="00212044"/>
    <w:rsid w:val="0021781D"/>
    <w:rsid w:val="0021792E"/>
    <w:rsid w:val="002311CD"/>
    <w:rsid w:val="00231C0D"/>
    <w:rsid w:val="00235E46"/>
    <w:rsid w:val="00236694"/>
    <w:rsid w:val="00240450"/>
    <w:rsid w:val="00243DF1"/>
    <w:rsid w:val="002450B6"/>
    <w:rsid w:val="00250027"/>
    <w:rsid w:val="00255638"/>
    <w:rsid w:val="00256468"/>
    <w:rsid w:val="00260A22"/>
    <w:rsid w:val="002624A0"/>
    <w:rsid w:val="00263651"/>
    <w:rsid w:val="00263F82"/>
    <w:rsid w:val="002654F3"/>
    <w:rsid w:val="00266A46"/>
    <w:rsid w:val="00271F14"/>
    <w:rsid w:val="002737F5"/>
    <w:rsid w:val="0028047A"/>
    <w:rsid w:val="00293102"/>
    <w:rsid w:val="00297F91"/>
    <w:rsid w:val="002A6A9B"/>
    <w:rsid w:val="002A7B0E"/>
    <w:rsid w:val="002C06F8"/>
    <w:rsid w:val="002C59FF"/>
    <w:rsid w:val="002D40FD"/>
    <w:rsid w:val="002D499B"/>
    <w:rsid w:val="002D6997"/>
    <w:rsid w:val="002D728E"/>
    <w:rsid w:val="002E156C"/>
    <w:rsid w:val="002E3897"/>
    <w:rsid w:val="002E69B1"/>
    <w:rsid w:val="002E77AD"/>
    <w:rsid w:val="002E7C84"/>
    <w:rsid w:val="002F40EC"/>
    <w:rsid w:val="00300674"/>
    <w:rsid w:val="0030197F"/>
    <w:rsid w:val="00303662"/>
    <w:rsid w:val="00307CB0"/>
    <w:rsid w:val="003106D3"/>
    <w:rsid w:val="00315B87"/>
    <w:rsid w:val="00316A41"/>
    <w:rsid w:val="0032136D"/>
    <w:rsid w:val="00322315"/>
    <w:rsid w:val="00322BA3"/>
    <w:rsid w:val="00323A26"/>
    <w:rsid w:val="003274B5"/>
    <w:rsid w:val="003276DE"/>
    <w:rsid w:val="00332942"/>
    <w:rsid w:val="003358DB"/>
    <w:rsid w:val="00336064"/>
    <w:rsid w:val="0033618C"/>
    <w:rsid w:val="003410B5"/>
    <w:rsid w:val="00343913"/>
    <w:rsid w:val="00353B3D"/>
    <w:rsid w:val="00353F62"/>
    <w:rsid w:val="003543DA"/>
    <w:rsid w:val="00362160"/>
    <w:rsid w:val="00366404"/>
    <w:rsid w:val="0036765E"/>
    <w:rsid w:val="00374DEA"/>
    <w:rsid w:val="00381AB2"/>
    <w:rsid w:val="0038531E"/>
    <w:rsid w:val="00386042"/>
    <w:rsid w:val="0038625F"/>
    <w:rsid w:val="00393A4A"/>
    <w:rsid w:val="003A009B"/>
    <w:rsid w:val="003A21E4"/>
    <w:rsid w:val="003B05BB"/>
    <w:rsid w:val="003B0C6A"/>
    <w:rsid w:val="003B5005"/>
    <w:rsid w:val="003B5272"/>
    <w:rsid w:val="003B7041"/>
    <w:rsid w:val="003C2F9F"/>
    <w:rsid w:val="003C61E4"/>
    <w:rsid w:val="003D76CB"/>
    <w:rsid w:val="003E17A1"/>
    <w:rsid w:val="003E19E9"/>
    <w:rsid w:val="003E2223"/>
    <w:rsid w:val="003E3779"/>
    <w:rsid w:val="003E5006"/>
    <w:rsid w:val="003F06AB"/>
    <w:rsid w:val="003F657D"/>
    <w:rsid w:val="003F6CBB"/>
    <w:rsid w:val="00405A3E"/>
    <w:rsid w:val="00410694"/>
    <w:rsid w:val="004106F6"/>
    <w:rsid w:val="00413A0C"/>
    <w:rsid w:val="004143C4"/>
    <w:rsid w:val="00414E8D"/>
    <w:rsid w:val="00420E60"/>
    <w:rsid w:val="00422C1A"/>
    <w:rsid w:val="0043363D"/>
    <w:rsid w:val="00436731"/>
    <w:rsid w:val="004405E4"/>
    <w:rsid w:val="00440EF5"/>
    <w:rsid w:val="00443F35"/>
    <w:rsid w:val="0044507D"/>
    <w:rsid w:val="00451083"/>
    <w:rsid w:val="004520A9"/>
    <w:rsid w:val="004529C1"/>
    <w:rsid w:val="00452A0B"/>
    <w:rsid w:val="00462A46"/>
    <w:rsid w:val="00462BE3"/>
    <w:rsid w:val="00473642"/>
    <w:rsid w:val="00477C3E"/>
    <w:rsid w:val="00480ACB"/>
    <w:rsid w:val="0048290D"/>
    <w:rsid w:val="00483F2E"/>
    <w:rsid w:val="0048578D"/>
    <w:rsid w:val="00495D21"/>
    <w:rsid w:val="004A28E6"/>
    <w:rsid w:val="004A7954"/>
    <w:rsid w:val="004B5705"/>
    <w:rsid w:val="004C2709"/>
    <w:rsid w:val="004C283E"/>
    <w:rsid w:val="004C288D"/>
    <w:rsid w:val="004C63E5"/>
    <w:rsid w:val="004D1B67"/>
    <w:rsid w:val="004D3624"/>
    <w:rsid w:val="004D40B9"/>
    <w:rsid w:val="004D5D02"/>
    <w:rsid w:val="004D68F4"/>
    <w:rsid w:val="004E10D2"/>
    <w:rsid w:val="004E10ED"/>
    <w:rsid w:val="004E287D"/>
    <w:rsid w:val="004E3BB3"/>
    <w:rsid w:val="004E4819"/>
    <w:rsid w:val="004E5DBF"/>
    <w:rsid w:val="004F0936"/>
    <w:rsid w:val="004F0955"/>
    <w:rsid w:val="004F28D5"/>
    <w:rsid w:val="004F5A12"/>
    <w:rsid w:val="004F63D6"/>
    <w:rsid w:val="0050352F"/>
    <w:rsid w:val="0050682D"/>
    <w:rsid w:val="00514776"/>
    <w:rsid w:val="005169CB"/>
    <w:rsid w:val="00516A47"/>
    <w:rsid w:val="00520A15"/>
    <w:rsid w:val="00522B69"/>
    <w:rsid w:val="0052374E"/>
    <w:rsid w:val="005279E7"/>
    <w:rsid w:val="00531BEA"/>
    <w:rsid w:val="00532197"/>
    <w:rsid w:val="005329BC"/>
    <w:rsid w:val="005367BF"/>
    <w:rsid w:val="00537D04"/>
    <w:rsid w:val="00541923"/>
    <w:rsid w:val="005434A1"/>
    <w:rsid w:val="00544471"/>
    <w:rsid w:val="00546255"/>
    <w:rsid w:val="00551201"/>
    <w:rsid w:val="00554F2D"/>
    <w:rsid w:val="00561317"/>
    <w:rsid w:val="00562681"/>
    <w:rsid w:val="005643D8"/>
    <w:rsid w:val="00573606"/>
    <w:rsid w:val="0057481C"/>
    <w:rsid w:val="005757A4"/>
    <w:rsid w:val="00577CB2"/>
    <w:rsid w:val="00585839"/>
    <w:rsid w:val="0059255F"/>
    <w:rsid w:val="00593AFF"/>
    <w:rsid w:val="00596AD3"/>
    <w:rsid w:val="005A1814"/>
    <w:rsid w:val="005A185D"/>
    <w:rsid w:val="005A242C"/>
    <w:rsid w:val="005A3162"/>
    <w:rsid w:val="005A60FB"/>
    <w:rsid w:val="005A720E"/>
    <w:rsid w:val="005B1FEC"/>
    <w:rsid w:val="005B3409"/>
    <w:rsid w:val="005C7E90"/>
    <w:rsid w:val="005D051A"/>
    <w:rsid w:val="005D4E03"/>
    <w:rsid w:val="005D5B7E"/>
    <w:rsid w:val="005D603A"/>
    <w:rsid w:val="005D64D6"/>
    <w:rsid w:val="005E0812"/>
    <w:rsid w:val="005E17AD"/>
    <w:rsid w:val="005E315D"/>
    <w:rsid w:val="005E32CF"/>
    <w:rsid w:val="005E42F6"/>
    <w:rsid w:val="005E7C2C"/>
    <w:rsid w:val="005F0467"/>
    <w:rsid w:val="005F387D"/>
    <w:rsid w:val="005F706D"/>
    <w:rsid w:val="005F7741"/>
    <w:rsid w:val="00602AF2"/>
    <w:rsid w:val="00606279"/>
    <w:rsid w:val="00617B49"/>
    <w:rsid w:val="006243FB"/>
    <w:rsid w:val="006268F4"/>
    <w:rsid w:val="00630854"/>
    <w:rsid w:val="00635A4A"/>
    <w:rsid w:val="00637BB4"/>
    <w:rsid w:val="0064097D"/>
    <w:rsid w:val="00641776"/>
    <w:rsid w:val="00641D04"/>
    <w:rsid w:val="00643CC1"/>
    <w:rsid w:val="006457C0"/>
    <w:rsid w:val="00645AD5"/>
    <w:rsid w:val="0065010B"/>
    <w:rsid w:val="006503AE"/>
    <w:rsid w:val="006522B1"/>
    <w:rsid w:val="00652DD0"/>
    <w:rsid w:val="00653A0A"/>
    <w:rsid w:val="00657CCD"/>
    <w:rsid w:val="006615DB"/>
    <w:rsid w:val="00662801"/>
    <w:rsid w:val="006640E5"/>
    <w:rsid w:val="00664158"/>
    <w:rsid w:val="006725E3"/>
    <w:rsid w:val="006817E7"/>
    <w:rsid w:val="00685B24"/>
    <w:rsid w:val="0069115A"/>
    <w:rsid w:val="006974A3"/>
    <w:rsid w:val="006978B2"/>
    <w:rsid w:val="006A2F2F"/>
    <w:rsid w:val="006A3368"/>
    <w:rsid w:val="006A3A99"/>
    <w:rsid w:val="006A52D3"/>
    <w:rsid w:val="006A6795"/>
    <w:rsid w:val="006A6C34"/>
    <w:rsid w:val="006B4BD9"/>
    <w:rsid w:val="006B4BF8"/>
    <w:rsid w:val="006B6069"/>
    <w:rsid w:val="006C0151"/>
    <w:rsid w:val="006C0D55"/>
    <w:rsid w:val="006C276F"/>
    <w:rsid w:val="006C2D58"/>
    <w:rsid w:val="006C51D1"/>
    <w:rsid w:val="006D0C0A"/>
    <w:rsid w:val="006D0C57"/>
    <w:rsid w:val="006D5DF3"/>
    <w:rsid w:val="006E1964"/>
    <w:rsid w:val="006E3C45"/>
    <w:rsid w:val="006E6464"/>
    <w:rsid w:val="006F6DDE"/>
    <w:rsid w:val="006F763E"/>
    <w:rsid w:val="007007E7"/>
    <w:rsid w:val="00702575"/>
    <w:rsid w:val="0070798C"/>
    <w:rsid w:val="007101FF"/>
    <w:rsid w:val="00712CAC"/>
    <w:rsid w:val="0071367A"/>
    <w:rsid w:val="0071535E"/>
    <w:rsid w:val="00725CC3"/>
    <w:rsid w:val="00726315"/>
    <w:rsid w:val="00736CF3"/>
    <w:rsid w:val="00737207"/>
    <w:rsid w:val="00737FCA"/>
    <w:rsid w:val="00747C88"/>
    <w:rsid w:val="00751864"/>
    <w:rsid w:val="007539F1"/>
    <w:rsid w:val="00755396"/>
    <w:rsid w:val="007554B2"/>
    <w:rsid w:val="00760CDA"/>
    <w:rsid w:val="00767DE0"/>
    <w:rsid w:val="00770F09"/>
    <w:rsid w:val="007710CD"/>
    <w:rsid w:val="00773A93"/>
    <w:rsid w:val="00774621"/>
    <w:rsid w:val="00776BDC"/>
    <w:rsid w:val="007814A3"/>
    <w:rsid w:val="00784459"/>
    <w:rsid w:val="00785F33"/>
    <w:rsid w:val="0078714A"/>
    <w:rsid w:val="00787DDD"/>
    <w:rsid w:val="00790C66"/>
    <w:rsid w:val="00793C93"/>
    <w:rsid w:val="00796212"/>
    <w:rsid w:val="00797A89"/>
    <w:rsid w:val="007B2C8D"/>
    <w:rsid w:val="007C1D0A"/>
    <w:rsid w:val="007C33D4"/>
    <w:rsid w:val="007C713B"/>
    <w:rsid w:val="007D2429"/>
    <w:rsid w:val="007D4267"/>
    <w:rsid w:val="007D5F5D"/>
    <w:rsid w:val="007E1E0D"/>
    <w:rsid w:val="007E5436"/>
    <w:rsid w:val="007E5D1F"/>
    <w:rsid w:val="007E64A8"/>
    <w:rsid w:val="007E77A7"/>
    <w:rsid w:val="007F519B"/>
    <w:rsid w:val="007F7D19"/>
    <w:rsid w:val="00800683"/>
    <w:rsid w:val="00803EA4"/>
    <w:rsid w:val="008044CE"/>
    <w:rsid w:val="00805EC7"/>
    <w:rsid w:val="0080605C"/>
    <w:rsid w:val="00810CBC"/>
    <w:rsid w:val="00811C7C"/>
    <w:rsid w:val="00812738"/>
    <w:rsid w:val="0082397D"/>
    <w:rsid w:val="008265BC"/>
    <w:rsid w:val="00827E00"/>
    <w:rsid w:val="0083035A"/>
    <w:rsid w:val="008305F1"/>
    <w:rsid w:val="00830FB6"/>
    <w:rsid w:val="00836E6C"/>
    <w:rsid w:val="008420FE"/>
    <w:rsid w:val="00842396"/>
    <w:rsid w:val="008424A2"/>
    <w:rsid w:val="00842C29"/>
    <w:rsid w:val="00846C5B"/>
    <w:rsid w:val="00853609"/>
    <w:rsid w:val="0086061E"/>
    <w:rsid w:val="00860D2D"/>
    <w:rsid w:val="0087111A"/>
    <w:rsid w:val="00880615"/>
    <w:rsid w:val="00880A68"/>
    <w:rsid w:val="00886D8F"/>
    <w:rsid w:val="008937C3"/>
    <w:rsid w:val="00894883"/>
    <w:rsid w:val="00894FDB"/>
    <w:rsid w:val="008A0791"/>
    <w:rsid w:val="008A15C4"/>
    <w:rsid w:val="008A4381"/>
    <w:rsid w:val="008A5FDF"/>
    <w:rsid w:val="008A7562"/>
    <w:rsid w:val="008A79A4"/>
    <w:rsid w:val="008B3C13"/>
    <w:rsid w:val="008B3E7D"/>
    <w:rsid w:val="008B5811"/>
    <w:rsid w:val="008B645A"/>
    <w:rsid w:val="008B7DA4"/>
    <w:rsid w:val="008C164C"/>
    <w:rsid w:val="008C30B9"/>
    <w:rsid w:val="008C5B3F"/>
    <w:rsid w:val="008C6699"/>
    <w:rsid w:val="008D707B"/>
    <w:rsid w:val="008D7FDC"/>
    <w:rsid w:val="008E0ACE"/>
    <w:rsid w:val="008F28E8"/>
    <w:rsid w:val="008F32F8"/>
    <w:rsid w:val="008F6353"/>
    <w:rsid w:val="008F670A"/>
    <w:rsid w:val="00901C04"/>
    <w:rsid w:val="00903DB4"/>
    <w:rsid w:val="00904273"/>
    <w:rsid w:val="00905DFB"/>
    <w:rsid w:val="009065EC"/>
    <w:rsid w:val="00907BBA"/>
    <w:rsid w:val="0091664F"/>
    <w:rsid w:val="00922A76"/>
    <w:rsid w:val="00924531"/>
    <w:rsid w:val="00927F68"/>
    <w:rsid w:val="0093301E"/>
    <w:rsid w:val="0093507D"/>
    <w:rsid w:val="009438C2"/>
    <w:rsid w:val="00961A50"/>
    <w:rsid w:val="00964BBE"/>
    <w:rsid w:val="00964FC5"/>
    <w:rsid w:val="00970CB0"/>
    <w:rsid w:val="00972317"/>
    <w:rsid w:val="00972B24"/>
    <w:rsid w:val="00977788"/>
    <w:rsid w:val="009830C5"/>
    <w:rsid w:val="0098696D"/>
    <w:rsid w:val="00990B68"/>
    <w:rsid w:val="009914AC"/>
    <w:rsid w:val="00993000"/>
    <w:rsid w:val="0099332F"/>
    <w:rsid w:val="0099462F"/>
    <w:rsid w:val="009967D7"/>
    <w:rsid w:val="009A37BB"/>
    <w:rsid w:val="009A46B8"/>
    <w:rsid w:val="009A5268"/>
    <w:rsid w:val="009B2271"/>
    <w:rsid w:val="009B3E1C"/>
    <w:rsid w:val="009B4252"/>
    <w:rsid w:val="009B44F7"/>
    <w:rsid w:val="009C062A"/>
    <w:rsid w:val="009C18BC"/>
    <w:rsid w:val="009C732C"/>
    <w:rsid w:val="009D3D37"/>
    <w:rsid w:val="009D47D7"/>
    <w:rsid w:val="009D4A23"/>
    <w:rsid w:val="009D507B"/>
    <w:rsid w:val="009E0153"/>
    <w:rsid w:val="009E1867"/>
    <w:rsid w:val="009E444A"/>
    <w:rsid w:val="009F295A"/>
    <w:rsid w:val="009F5C00"/>
    <w:rsid w:val="009F60B6"/>
    <w:rsid w:val="00A05608"/>
    <w:rsid w:val="00A11174"/>
    <w:rsid w:val="00A13E6B"/>
    <w:rsid w:val="00A152A3"/>
    <w:rsid w:val="00A1541C"/>
    <w:rsid w:val="00A15C68"/>
    <w:rsid w:val="00A16EC6"/>
    <w:rsid w:val="00A17155"/>
    <w:rsid w:val="00A206DC"/>
    <w:rsid w:val="00A207FF"/>
    <w:rsid w:val="00A21680"/>
    <w:rsid w:val="00A24600"/>
    <w:rsid w:val="00A30370"/>
    <w:rsid w:val="00A3038F"/>
    <w:rsid w:val="00A3274C"/>
    <w:rsid w:val="00A32C11"/>
    <w:rsid w:val="00A34C3C"/>
    <w:rsid w:val="00A35FAE"/>
    <w:rsid w:val="00A411AF"/>
    <w:rsid w:val="00A413C6"/>
    <w:rsid w:val="00A4631B"/>
    <w:rsid w:val="00A52CAA"/>
    <w:rsid w:val="00A558FE"/>
    <w:rsid w:val="00A569DF"/>
    <w:rsid w:val="00A571D0"/>
    <w:rsid w:val="00A6040D"/>
    <w:rsid w:val="00A65526"/>
    <w:rsid w:val="00A67755"/>
    <w:rsid w:val="00A67E48"/>
    <w:rsid w:val="00A71304"/>
    <w:rsid w:val="00A719C7"/>
    <w:rsid w:val="00A731A6"/>
    <w:rsid w:val="00A733B8"/>
    <w:rsid w:val="00A766E0"/>
    <w:rsid w:val="00A809EA"/>
    <w:rsid w:val="00A830F2"/>
    <w:rsid w:val="00A9104D"/>
    <w:rsid w:val="00A93687"/>
    <w:rsid w:val="00AA2419"/>
    <w:rsid w:val="00AA2A97"/>
    <w:rsid w:val="00AA7BAB"/>
    <w:rsid w:val="00AB0C26"/>
    <w:rsid w:val="00AB2785"/>
    <w:rsid w:val="00AB67F7"/>
    <w:rsid w:val="00AB6B19"/>
    <w:rsid w:val="00AB7CD9"/>
    <w:rsid w:val="00AC115C"/>
    <w:rsid w:val="00AC11D3"/>
    <w:rsid w:val="00AC2822"/>
    <w:rsid w:val="00AC3F1C"/>
    <w:rsid w:val="00AC4AD3"/>
    <w:rsid w:val="00AC6805"/>
    <w:rsid w:val="00AD25CF"/>
    <w:rsid w:val="00AD3851"/>
    <w:rsid w:val="00AD4240"/>
    <w:rsid w:val="00AD47F3"/>
    <w:rsid w:val="00AE1F63"/>
    <w:rsid w:val="00AE4215"/>
    <w:rsid w:val="00AE4E4F"/>
    <w:rsid w:val="00AF4920"/>
    <w:rsid w:val="00AF567C"/>
    <w:rsid w:val="00B00473"/>
    <w:rsid w:val="00B04044"/>
    <w:rsid w:val="00B0574F"/>
    <w:rsid w:val="00B07FFA"/>
    <w:rsid w:val="00B13F5A"/>
    <w:rsid w:val="00B14067"/>
    <w:rsid w:val="00B14BB3"/>
    <w:rsid w:val="00B22621"/>
    <w:rsid w:val="00B22DAC"/>
    <w:rsid w:val="00B23548"/>
    <w:rsid w:val="00B235B9"/>
    <w:rsid w:val="00B31841"/>
    <w:rsid w:val="00B468C0"/>
    <w:rsid w:val="00B46A13"/>
    <w:rsid w:val="00B473BD"/>
    <w:rsid w:val="00B47FDD"/>
    <w:rsid w:val="00B5056B"/>
    <w:rsid w:val="00B506EB"/>
    <w:rsid w:val="00B52412"/>
    <w:rsid w:val="00B56583"/>
    <w:rsid w:val="00B57516"/>
    <w:rsid w:val="00B645C5"/>
    <w:rsid w:val="00B650EC"/>
    <w:rsid w:val="00B65637"/>
    <w:rsid w:val="00B65EE6"/>
    <w:rsid w:val="00B676ED"/>
    <w:rsid w:val="00B72032"/>
    <w:rsid w:val="00B7581B"/>
    <w:rsid w:val="00B805E4"/>
    <w:rsid w:val="00B808FF"/>
    <w:rsid w:val="00B8237B"/>
    <w:rsid w:val="00B82A71"/>
    <w:rsid w:val="00B85CD4"/>
    <w:rsid w:val="00B90D15"/>
    <w:rsid w:val="00B91F51"/>
    <w:rsid w:val="00B94D76"/>
    <w:rsid w:val="00B95A9B"/>
    <w:rsid w:val="00B95AA9"/>
    <w:rsid w:val="00B961A9"/>
    <w:rsid w:val="00BA1606"/>
    <w:rsid w:val="00BA4C31"/>
    <w:rsid w:val="00BA4E0E"/>
    <w:rsid w:val="00BB1F45"/>
    <w:rsid w:val="00BB5972"/>
    <w:rsid w:val="00BB6789"/>
    <w:rsid w:val="00BC37EE"/>
    <w:rsid w:val="00BC4553"/>
    <w:rsid w:val="00BD00B1"/>
    <w:rsid w:val="00BD222D"/>
    <w:rsid w:val="00BD638E"/>
    <w:rsid w:val="00BE6686"/>
    <w:rsid w:val="00BF163E"/>
    <w:rsid w:val="00BF237E"/>
    <w:rsid w:val="00BF3BE8"/>
    <w:rsid w:val="00BF4A19"/>
    <w:rsid w:val="00C00675"/>
    <w:rsid w:val="00C02E35"/>
    <w:rsid w:val="00C07AC2"/>
    <w:rsid w:val="00C111C4"/>
    <w:rsid w:val="00C17839"/>
    <w:rsid w:val="00C21F51"/>
    <w:rsid w:val="00C22BA3"/>
    <w:rsid w:val="00C23E86"/>
    <w:rsid w:val="00C334C3"/>
    <w:rsid w:val="00C35389"/>
    <w:rsid w:val="00C354AC"/>
    <w:rsid w:val="00C40D01"/>
    <w:rsid w:val="00C52FEE"/>
    <w:rsid w:val="00C53F93"/>
    <w:rsid w:val="00C568B5"/>
    <w:rsid w:val="00C66F24"/>
    <w:rsid w:val="00C67FDC"/>
    <w:rsid w:val="00C8781F"/>
    <w:rsid w:val="00C91086"/>
    <w:rsid w:val="00C952CB"/>
    <w:rsid w:val="00CA3583"/>
    <w:rsid w:val="00CA35B5"/>
    <w:rsid w:val="00CA5FDC"/>
    <w:rsid w:val="00CA7F75"/>
    <w:rsid w:val="00CB1223"/>
    <w:rsid w:val="00CB165B"/>
    <w:rsid w:val="00CB532C"/>
    <w:rsid w:val="00CB5E33"/>
    <w:rsid w:val="00CC05B9"/>
    <w:rsid w:val="00CC0A78"/>
    <w:rsid w:val="00CD4CC1"/>
    <w:rsid w:val="00CD5AC0"/>
    <w:rsid w:val="00CE3637"/>
    <w:rsid w:val="00CE6AD6"/>
    <w:rsid w:val="00CE6DAC"/>
    <w:rsid w:val="00CE71E7"/>
    <w:rsid w:val="00CF13DD"/>
    <w:rsid w:val="00CF7945"/>
    <w:rsid w:val="00D03DC7"/>
    <w:rsid w:val="00D04BD0"/>
    <w:rsid w:val="00D07D63"/>
    <w:rsid w:val="00D11203"/>
    <w:rsid w:val="00D11F31"/>
    <w:rsid w:val="00D145A0"/>
    <w:rsid w:val="00D1540D"/>
    <w:rsid w:val="00D30EA9"/>
    <w:rsid w:val="00D31F74"/>
    <w:rsid w:val="00D33943"/>
    <w:rsid w:val="00D37C27"/>
    <w:rsid w:val="00D40F69"/>
    <w:rsid w:val="00D42DBE"/>
    <w:rsid w:val="00D441D9"/>
    <w:rsid w:val="00D46229"/>
    <w:rsid w:val="00D5222E"/>
    <w:rsid w:val="00D55629"/>
    <w:rsid w:val="00D566B9"/>
    <w:rsid w:val="00D57428"/>
    <w:rsid w:val="00D64977"/>
    <w:rsid w:val="00D66EFE"/>
    <w:rsid w:val="00D67B88"/>
    <w:rsid w:val="00D70A78"/>
    <w:rsid w:val="00D842BA"/>
    <w:rsid w:val="00D911B2"/>
    <w:rsid w:val="00D9511E"/>
    <w:rsid w:val="00DA07AE"/>
    <w:rsid w:val="00DA215B"/>
    <w:rsid w:val="00DA42A8"/>
    <w:rsid w:val="00DA4696"/>
    <w:rsid w:val="00DB172F"/>
    <w:rsid w:val="00DB3EC0"/>
    <w:rsid w:val="00DB6249"/>
    <w:rsid w:val="00DC3212"/>
    <w:rsid w:val="00DC6308"/>
    <w:rsid w:val="00DD5770"/>
    <w:rsid w:val="00DD771E"/>
    <w:rsid w:val="00DE45FB"/>
    <w:rsid w:val="00DE63A6"/>
    <w:rsid w:val="00DF41E5"/>
    <w:rsid w:val="00DF6741"/>
    <w:rsid w:val="00E02022"/>
    <w:rsid w:val="00E04089"/>
    <w:rsid w:val="00E065AC"/>
    <w:rsid w:val="00E06866"/>
    <w:rsid w:val="00E06F9D"/>
    <w:rsid w:val="00E13817"/>
    <w:rsid w:val="00E145EE"/>
    <w:rsid w:val="00E20DED"/>
    <w:rsid w:val="00E226D0"/>
    <w:rsid w:val="00E2493D"/>
    <w:rsid w:val="00E34455"/>
    <w:rsid w:val="00E378E8"/>
    <w:rsid w:val="00E3799C"/>
    <w:rsid w:val="00E40E6D"/>
    <w:rsid w:val="00E411DE"/>
    <w:rsid w:val="00E427BC"/>
    <w:rsid w:val="00E431EF"/>
    <w:rsid w:val="00E43AB4"/>
    <w:rsid w:val="00E44BB8"/>
    <w:rsid w:val="00E47AA0"/>
    <w:rsid w:val="00E503DC"/>
    <w:rsid w:val="00E50E44"/>
    <w:rsid w:val="00E54E2A"/>
    <w:rsid w:val="00E5502C"/>
    <w:rsid w:val="00E666C6"/>
    <w:rsid w:val="00E7597B"/>
    <w:rsid w:val="00E75F1E"/>
    <w:rsid w:val="00E802AA"/>
    <w:rsid w:val="00E812FE"/>
    <w:rsid w:val="00E82846"/>
    <w:rsid w:val="00E86F65"/>
    <w:rsid w:val="00E91224"/>
    <w:rsid w:val="00E915E0"/>
    <w:rsid w:val="00E91E0C"/>
    <w:rsid w:val="00EA0353"/>
    <w:rsid w:val="00EA3933"/>
    <w:rsid w:val="00EA3C0E"/>
    <w:rsid w:val="00EA6488"/>
    <w:rsid w:val="00EA78B9"/>
    <w:rsid w:val="00EB110D"/>
    <w:rsid w:val="00EB20F9"/>
    <w:rsid w:val="00EB38F5"/>
    <w:rsid w:val="00EB41D8"/>
    <w:rsid w:val="00EB5FCF"/>
    <w:rsid w:val="00EC0103"/>
    <w:rsid w:val="00EC21D6"/>
    <w:rsid w:val="00EC6007"/>
    <w:rsid w:val="00ED058F"/>
    <w:rsid w:val="00ED19B3"/>
    <w:rsid w:val="00ED1A0D"/>
    <w:rsid w:val="00ED544A"/>
    <w:rsid w:val="00ED7D2F"/>
    <w:rsid w:val="00EE3728"/>
    <w:rsid w:val="00EE6157"/>
    <w:rsid w:val="00EF0535"/>
    <w:rsid w:val="00EF2AF0"/>
    <w:rsid w:val="00EF59CE"/>
    <w:rsid w:val="00EF5B64"/>
    <w:rsid w:val="00EF7F84"/>
    <w:rsid w:val="00F05427"/>
    <w:rsid w:val="00F05EED"/>
    <w:rsid w:val="00F07564"/>
    <w:rsid w:val="00F11463"/>
    <w:rsid w:val="00F17A10"/>
    <w:rsid w:val="00F21754"/>
    <w:rsid w:val="00F25170"/>
    <w:rsid w:val="00F25B4B"/>
    <w:rsid w:val="00F31856"/>
    <w:rsid w:val="00F32E57"/>
    <w:rsid w:val="00F3576D"/>
    <w:rsid w:val="00F40B1D"/>
    <w:rsid w:val="00F40E5E"/>
    <w:rsid w:val="00F41C7A"/>
    <w:rsid w:val="00F42743"/>
    <w:rsid w:val="00F42A10"/>
    <w:rsid w:val="00F4315E"/>
    <w:rsid w:val="00F51012"/>
    <w:rsid w:val="00F51D7B"/>
    <w:rsid w:val="00F55CF7"/>
    <w:rsid w:val="00F57BA9"/>
    <w:rsid w:val="00F61931"/>
    <w:rsid w:val="00F62AE7"/>
    <w:rsid w:val="00F64C5A"/>
    <w:rsid w:val="00F6512D"/>
    <w:rsid w:val="00F65D2D"/>
    <w:rsid w:val="00F66633"/>
    <w:rsid w:val="00F701FD"/>
    <w:rsid w:val="00F70CEB"/>
    <w:rsid w:val="00F7259F"/>
    <w:rsid w:val="00F73252"/>
    <w:rsid w:val="00F73B00"/>
    <w:rsid w:val="00F76E4D"/>
    <w:rsid w:val="00F81D40"/>
    <w:rsid w:val="00F858D7"/>
    <w:rsid w:val="00F9106C"/>
    <w:rsid w:val="00F91851"/>
    <w:rsid w:val="00F9373F"/>
    <w:rsid w:val="00F9507E"/>
    <w:rsid w:val="00F972D9"/>
    <w:rsid w:val="00FA28C6"/>
    <w:rsid w:val="00FA3536"/>
    <w:rsid w:val="00FA5001"/>
    <w:rsid w:val="00FA6B5F"/>
    <w:rsid w:val="00FB1676"/>
    <w:rsid w:val="00FB19CF"/>
    <w:rsid w:val="00FB2419"/>
    <w:rsid w:val="00FB3BEF"/>
    <w:rsid w:val="00FB6CD1"/>
    <w:rsid w:val="00FC111D"/>
    <w:rsid w:val="00FC5639"/>
    <w:rsid w:val="00FC595D"/>
    <w:rsid w:val="00FD5934"/>
    <w:rsid w:val="00FD70D8"/>
    <w:rsid w:val="00FD7258"/>
    <w:rsid w:val="00FE34C0"/>
    <w:rsid w:val="00FF01DD"/>
    <w:rsid w:val="00FF110D"/>
    <w:rsid w:val="00FF2821"/>
    <w:rsid w:val="00FF2A38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6DFD"/>
  <w15:docId w15:val="{B92D81D9-C51F-4530-8605-FD7E3464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2F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1358F0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58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1358F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8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58F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nhideWhenUsed/>
    <w:rsid w:val="001358F0"/>
  </w:style>
  <w:style w:type="paragraph" w:styleId="a7">
    <w:name w:val="List Paragraph"/>
    <w:basedOn w:val="a"/>
    <w:uiPriority w:val="34"/>
    <w:qFormat/>
    <w:rsid w:val="001358F0"/>
    <w:pPr>
      <w:ind w:left="720"/>
      <w:contextualSpacing/>
    </w:pPr>
  </w:style>
  <w:style w:type="character" w:styleId="a8">
    <w:name w:val="annotation reference"/>
    <w:basedOn w:val="a0"/>
    <w:uiPriority w:val="99"/>
    <w:unhideWhenUsed/>
    <w:rsid w:val="001358F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358F0"/>
  </w:style>
  <w:style w:type="character" w:customStyle="1" w:styleId="aa">
    <w:name w:val="Текст примечания Знак"/>
    <w:basedOn w:val="a0"/>
    <w:link w:val="a9"/>
    <w:uiPriority w:val="99"/>
    <w:rsid w:val="001358F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nhideWhenUsed/>
    <w:rsid w:val="001358F0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rsid w:val="001358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nhideWhenUsed/>
    <w:rsid w:val="001358F0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rsid w:val="001358F0"/>
    <w:rPr>
      <w:rFonts w:ascii="Lucida Grande CY" w:eastAsia="Times New Roman" w:hAnsi="Lucida Grande CY" w:cs="Lucida Grande CY"/>
      <w:sz w:val="18"/>
      <w:szCs w:val="18"/>
    </w:rPr>
  </w:style>
  <w:style w:type="paragraph" w:styleId="af">
    <w:name w:val="footnote text"/>
    <w:basedOn w:val="a"/>
    <w:link w:val="af0"/>
    <w:rsid w:val="001358F0"/>
    <w:rPr>
      <w:lang w:eastAsia="ru-RU"/>
    </w:rPr>
  </w:style>
  <w:style w:type="character" w:customStyle="1" w:styleId="af0">
    <w:name w:val="Текст сноски Знак"/>
    <w:basedOn w:val="a0"/>
    <w:link w:val="af"/>
    <w:rsid w:val="0013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rsid w:val="001358F0"/>
    <w:rPr>
      <w:vertAlign w:val="superscript"/>
    </w:rPr>
  </w:style>
  <w:style w:type="character" w:styleId="af2">
    <w:name w:val="Hyperlink"/>
    <w:rsid w:val="001358F0"/>
    <w:rPr>
      <w:color w:val="0000FF"/>
      <w:u w:val="single"/>
    </w:rPr>
  </w:style>
  <w:style w:type="paragraph" w:styleId="af3">
    <w:name w:val="footer"/>
    <w:basedOn w:val="a"/>
    <w:link w:val="af4"/>
    <w:rsid w:val="001358F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3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35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58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8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Revision"/>
    <w:hidden/>
    <w:uiPriority w:val="99"/>
    <w:semiHidden/>
    <w:rsid w:val="0013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rsid w:val="001358F0"/>
    <w:rPr>
      <w:color w:val="800080"/>
      <w:u w:val="single"/>
    </w:rPr>
  </w:style>
  <w:style w:type="paragraph" w:customStyle="1" w:styleId="af7">
    <w:name w:val="Стиль"/>
    <w:rsid w:val="00135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1358F0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FontStyle16">
    <w:name w:val="Font Style16"/>
    <w:rsid w:val="001358F0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1358F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9">
    <w:name w:val="Знак Знак Знак Знак Знак Знак"/>
    <w:basedOn w:val="a"/>
    <w:rsid w:val="001358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Default">
    <w:name w:val="Default"/>
    <w:rsid w:val="001358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Normal (Web)"/>
    <w:basedOn w:val="a"/>
    <w:link w:val="afb"/>
    <w:uiPriority w:val="99"/>
    <w:unhideWhenUsed/>
    <w:rsid w:val="001358F0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paragraph" w:customStyle="1" w:styleId="Style2">
    <w:name w:val="Style2"/>
    <w:basedOn w:val="a"/>
    <w:rsid w:val="001358F0"/>
    <w:pPr>
      <w:widowControl w:val="0"/>
      <w:autoSpaceDE w:val="0"/>
      <w:autoSpaceDN w:val="0"/>
      <w:adjustRightInd w:val="0"/>
      <w:spacing w:line="276" w:lineRule="exact"/>
    </w:pPr>
    <w:rPr>
      <w:lang w:eastAsia="ru-RU"/>
    </w:rPr>
  </w:style>
  <w:style w:type="character" w:customStyle="1" w:styleId="FontStyle36">
    <w:name w:val="Font Style36"/>
    <w:rsid w:val="001358F0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1358F0"/>
    <w:pPr>
      <w:widowControl w:val="0"/>
      <w:autoSpaceDE w:val="0"/>
      <w:autoSpaceDN w:val="0"/>
      <w:adjustRightInd w:val="0"/>
      <w:spacing w:line="276" w:lineRule="exact"/>
      <w:ind w:firstLine="562"/>
    </w:pPr>
    <w:rPr>
      <w:lang w:eastAsia="ru-RU"/>
    </w:rPr>
  </w:style>
  <w:style w:type="character" w:customStyle="1" w:styleId="FontStyle39">
    <w:name w:val="Font Style39"/>
    <w:rsid w:val="001358F0"/>
    <w:rPr>
      <w:rFonts w:ascii="Times New Roman" w:hAnsi="Times New Roman" w:cs="Times New Roman"/>
      <w:sz w:val="20"/>
      <w:szCs w:val="20"/>
    </w:rPr>
  </w:style>
  <w:style w:type="character" w:customStyle="1" w:styleId="afb">
    <w:name w:val="Обычный (веб) Знак"/>
    <w:link w:val="afa"/>
    <w:uiPriority w:val="99"/>
    <w:rsid w:val="001358F0"/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ConsPlusCell">
    <w:name w:val="ConsPlusCell"/>
    <w:rsid w:val="001358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E42F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F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c">
    <w:name w:val="No Spacing"/>
    <w:uiPriority w:val="1"/>
    <w:qFormat/>
    <w:rsid w:val="00B14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Unresolved Mention"/>
    <w:basedOn w:val="a0"/>
    <w:uiPriority w:val="99"/>
    <w:semiHidden/>
    <w:unhideWhenUsed/>
    <w:rsid w:val="00532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0;&#1085;&#1077;&#1083;&#1100;&#1075;&#1086;&#1088;&#1086;&#1076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neladm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23</Pages>
  <Words>5009</Words>
  <Characters>28553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Жучкова Елена Васильевна</dc:creator>
  <cp:lastModifiedBy>root</cp:lastModifiedBy>
  <cp:revision>17</cp:revision>
  <cp:lastPrinted>2019-02-01T05:34:00Z</cp:lastPrinted>
  <dcterms:created xsi:type="dcterms:W3CDTF">2019-01-24T10:07:00Z</dcterms:created>
  <dcterms:modified xsi:type="dcterms:W3CDTF">2019-02-01T06:39:00Z</dcterms:modified>
</cp:coreProperties>
</file>